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F9D84" w14:textId="77777777" w:rsidR="00D8208A" w:rsidRDefault="00D8208A" w:rsidP="00D8208A">
      <w:pPr>
        <w:pStyle w:val="BodyText"/>
        <w:spacing w:before="6"/>
      </w:pPr>
      <w:r>
        <w:t>ARGUS LOVE BOUTIQUE</w:t>
      </w:r>
    </w:p>
    <w:p w14:paraId="4D7AB6DB" w14:textId="77777777" w:rsidR="00D8208A" w:rsidRPr="00D8208A" w:rsidRDefault="00D8208A" w:rsidP="00D8208A">
      <w:pPr>
        <w:pStyle w:val="BodyText"/>
        <w:spacing w:before="6"/>
        <w:rPr>
          <w:sz w:val="16"/>
          <w:szCs w:val="16"/>
        </w:rPr>
      </w:pPr>
      <w:r w:rsidRPr="00D8208A">
        <w:rPr>
          <w:sz w:val="16"/>
          <w:szCs w:val="16"/>
        </w:rPr>
        <w:t>Prve Pruge 1, 11080 Zemun</w:t>
      </w:r>
    </w:p>
    <w:p w14:paraId="77C5CA98" w14:textId="77777777" w:rsidR="00D8208A" w:rsidRPr="00D8208A" w:rsidRDefault="00D8208A" w:rsidP="00D8208A">
      <w:pPr>
        <w:pStyle w:val="BodyText"/>
        <w:spacing w:before="6"/>
        <w:rPr>
          <w:sz w:val="16"/>
          <w:szCs w:val="16"/>
        </w:rPr>
      </w:pPr>
      <w:r w:rsidRPr="00D8208A">
        <w:rPr>
          <w:sz w:val="16"/>
          <w:szCs w:val="16"/>
        </w:rPr>
        <w:t>Pib: 111777615</w:t>
      </w:r>
    </w:p>
    <w:p w14:paraId="0CD35101" w14:textId="0B509A5D" w:rsidR="002E7C68" w:rsidRPr="00D8208A" w:rsidRDefault="00D8208A" w:rsidP="00D8208A">
      <w:pPr>
        <w:pStyle w:val="BodyText"/>
        <w:spacing w:before="6"/>
        <w:rPr>
          <w:sz w:val="16"/>
          <w:szCs w:val="16"/>
        </w:rPr>
      </w:pPr>
      <w:r w:rsidRPr="00D8208A">
        <w:rPr>
          <w:sz w:val="16"/>
          <w:szCs w:val="16"/>
        </w:rPr>
        <w:t>Mb: 65657112</w:t>
      </w:r>
    </w:p>
    <w:p w14:paraId="2E3E9DA7" w14:textId="77777777" w:rsidR="00D8208A" w:rsidRDefault="00D8208A" w:rsidP="00D8208A">
      <w:pPr>
        <w:pStyle w:val="BodyText"/>
        <w:spacing w:before="6"/>
        <w:rPr>
          <w:sz w:val="14"/>
        </w:rPr>
      </w:pPr>
    </w:p>
    <w:p w14:paraId="75102514" w14:textId="77777777" w:rsidR="00835CB3" w:rsidRDefault="008E58D6">
      <w:pPr>
        <w:tabs>
          <w:tab w:val="left" w:pos="3031"/>
        </w:tabs>
        <w:ind w:left="112"/>
        <w:rPr>
          <w:sz w:val="28"/>
        </w:rPr>
      </w:pPr>
      <w:r>
        <w:rPr>
          <w:sz w:val="28"/>
        </w:rPr>
        <w:t>Datum:</w:t>
      </w:r>
      <w:r>
        <w:rPr>
          <w:spacing w:val="-2"/>
          <w:sz w:val="28"/>
        </w:rPr>
        <w:t xml:space="preserve"> </w:t>
      </w:r>
      <w:r>
        <w:rPr>
          <w:sz w:val="28"/>
          <w:u w:val="single"/>
        </w:rPr>
        <w:t xml:space="preserve"> </w:t>
      </w:r>
      <w:r>
        <w:rPr>
          <w:sz w:val="28"/>
          <w:u w:val="single"/>
        </w:rPr>
        <w:tab/>
      </w:r>
    </w:p>
    <w:p w14:paraId="076B684E" w14:textId="77777777" w:rsidR="00835CB3" w:rsidRDefault="008E58D6">
      <w:pPr>
        <w:pStyle w:val="Title"/>
        <w:spacing w:line="276" w:lineRule="auto"/>
      </w:pPr>
      <w:r>
        <w:t>ZAHTEV ZA OTKLANJANJE NESAOBRAZNOSTI/REKLAMACIJA</w:t>
      </w:r>
    </w:p>
    <w:p w14:paraId="3E8D2B83" w14:textId="77777777" w:rsidR="00835CB3" w:rsidRDefault="008E58D6">
      <w:pPr>
        <w:spacing w:before="394" w:line="276" w:lineRule="auto"/>
        <w:ind w:left="112" w:right="229" w:firstLine="708"/>
        <w:rPr>
          <w:sz w:val="28"/>
        </w:rPr>
      </w:pPr>
      <w:r>
        <w:rPr>
          <w:sz w:val="28"/>
        </w:rPr>
        <w:t>Na osnovu člana 52., 54., 56. i 81. Zakona o zaštiti potrošača („Sl.glasnik RS“ br.62/2014) podnosim reklamaciju radi otklanjanja nesaobraznosti robe/usluga i to:</w:t>
      </w:r>
    </w:p>
    <w:p w14:paraId="48CB1CC0" w14:textId="77777777" w:rsidR="00835CB3" w:rsidRPr="00D8208A" w:rsidRDefault="00835CB3">
      <w:pPr>
        <w:pStyle w:val="BodyText"/>
        <w:spacing w:before="9"/>
      </w:pPr>
    </w:p>
    <w:p w14:paraId="331ADBA0" w14:textId="77777777" w:rsidR="00835CB3" w:rsidRDefault="008E58D6">
      <w:pPr>
        <w:tabs>
          <w:tab w:val="left" w:pos="9596"/>
        </w:tabs>
        <w:spacing w:before="44"/>
        <w:ind w:left="112"/>
        <w:rPr>
          <w:sz w:val="28"/>
        </w:rPr>
      </w:pPr>
      <w:r>
        <w:rPr>
          <w:sz w:val="28"/>
          <w:u w:val="single"/>
        </w:rPr>
        <w:t xml:space="preserve"> </w:t>
      </w:r>
      <w:r>
        <w:rPr>
          <w:sz w:val="28"/>
          <w:u w:val="single"/>
        </w:rPr>
        <w:tab/>
      </w:r>
      <w:r>
        <w:rPr>
          <w:sz w:val="28"/>
        </w:rPr>
        <w:t>_</w:t>
      </w:r>
    </w:p>
    <w:p w14:paraId="286855DA" w14:textId="77777777" w:rsidR="00835CB3" w:rsidRDefault="008E58D6">
      <w:pPr>
        <w:spacing w:before="44"/>
        <w:ind w:left="1304" w:right="1305"/>
        <w:jc w:val="center"/>
        <w:rPr>
          <w:sz w:val="18"/>
        </w:rPr>
      </w:pPr>
      <w:r>
        <w:rPr>
          <w:sz w:val="18"/>
        </w:rPr>
        <w:t>(vrsta robe/usluge)</w:t>
      </w:r>
    </w:p>
    <w:p w14:paraId="45B26609" w14:textId="77777777" w:rsidR="00835CB3" w:rsidRDefault="00835CB3">
      <w:pPr>
        <w:pStyle w:val="BodyText"/>
        <w:spacing w:before="8"/>
        <w:rPr>
          <w:sz w:val="14"/>
        </w:rPr>
      </w:pPr>
    </w:p>
    <w:p w14:paraId="680138F0" w14:textId="77777777" w:rsidR="00835CB3" w:rsidRDefault="008E58D6">
      <w:pPr>
        <w:ind w:left="112"/>
        <w:rPr>
          <w:sz w:val="28"/>
        </w:rPr>
      </w:pPr>
      <w:r>
        <w:rPr>
          <w:sz w:val="28"/>
        </w:rPr>
        <w:t>koja nesaobraznost se ogleda u sledećem:</w:t>
      </w:r>
    </w:p>
    <w:p w14:paraId="11F24EF2" w14:textId="77777777" w:rsidR="00835CB3" w:rsidRDefault="008E58D6">
      <w:pPr>
        <w:tabs>
          <w:tab w:val="left" w:pos="9596"/>
        </w:tabs>
        <w:spacing w:before="52"/>
        <w:ind w:left="112"/>
        <w:rPr>
          <w:sz w:val="28"/>
        </w:rPr>
      </w:pPr>
      <w:r>
        <w:rPr>
          <w:sz w:val="28"/>
          <w:u w:val="single"/>
        </w:rPr>
        <w:t xml:space="preserve"> </w:t>
      </w:r>
      <w:r>
        <w:rPr>
          <w:sz w:val="28"/>
          <w:u w:val="single"/>
        </w:rPr>
        <w:tab/>
      </w:r>
      <w:r>
        <w:rPr>
          <w:sz w:val="28"/>
        </w:rPr>
        <w:t>_</w:t>
      </w:r>
    </w:p>
    <w:p w14:paraId="17CB41C7" w14:textId="77777777" w:rsidR="00835CB3" w:rsidRDefault="008E58D6">
      <w:pPr>
        <w:tabs>
          <w:tab w:val="left" w:pos="9599"/>
        </w:tabs>
        <w:spacing w:before="52"/>
        <w:ind w:left="112"/>
        <w:rPr>
          <w:sz w:val="28"/>
        </w:rPr>
      </w:pPr>
      <w:r>
        <w:rPr>
          <w:sz w:val="28"/>
          <w:u w:val="single"/>
        </w:rPr>
        <w:t xml:space="preserve"> </w:t>
      </w:r>
      <w:r>
        <w:rPr>
          <w:sz w:val="28"/>
          <w:u w:val="single"/>
        </w:rPr>
        <w:tab/>
      </w:r>
      <w:r>
        <w:rPr>
          <w:sz w:val="28"/>
        </w:rPr>
        <w:t>_</w:t>
      </w:r>
    </w:p>
    <w:p w14:paraId="6BA73B0B" w14:textId="77777777" w:rsidR="00835CB3" w:rsidRDefault="008E58D6">
      <w:pPr>
        <w:tabs>
          <w:tab w:val="left" w:pos="9596"/>
        </w:tabs>
        <w:spacing w:before="52"/>
        <w:ind w:left="112"/>
        <w:rPr>
          <w:sz w:val="28"/>
        </w:rPr>
      </w:pPr>
      <w:r>
        <w:rPr>
          <w:sz w:val="28"/>
          <w:u w:val="single"/>
        </w:rPr>
        <w:t xml:space="preserve"> </w:t>
      </w:r>
      <w:r>
        <w:rPr>
          <w:sz w:val="28"/>
          <w:u w:val="single"/>
        </w:rPr>
        <w:tab/>
      </w:r>
      <w:r>
        <w:rPr>
          <w:sz w:val="28"/>
        </w:rPr>
        <w:t>_</w:t>
      </w:r>
    </w:p>
    <w:p w14:paraId="09910757" w14:textId="77777777" w:rsidR="00835CB3" w:rsidRDefault="008E58D6">
      <w:pPr>
        <w:tabs>
          <w:tab w:val="left" w:pos="9596"/>
        </w:tabs>
        <w:spacing w:before="49"/>
        <w:ind w:left="112"/>
        <w:rPr>
          <w:sz w:val="28"/>
        </w:rPr>
      </w:pPr>
      <w:r>
        <w:rPr>
          <w:sz w:val="28"/>
          <w:u w:val="single"/>
        </w:rPr>
        <w:t xml:space="preserve"> </w:t>
      </w:r>
      <w:r>
        <w:rPr>
          <w:sz w:val="28"/>
          <w:u w:val="single"/>
        </w:rPr>
        <w:tab/>
      </w:r>
      <w:r>
        <w:rPr>
          <w:sz w:val="28"/>
        </w:rPr>
        <w:t>_</w:t>
      </w:r>
    </w:p>
    <w:p w14:paraId="1BD34F47" w14:textId="77777777" w:rsidR="00835CB3" w:rsidRDefault="008E58D6">
      <w:pPr>
        <w:spacing w:before="46"/>
        <w:ind w:left="1305" w:right="1305"/>
        <w:jc w:val="center"/>
        <w:rPr>
          <w:sz w:val="18"/>
        </w:rPr>
      </w:pPr>
      <w:r>
        <w:rPr>
          <w:sz w:val="18"/>
        </w:rPr>
        <w:t>(opis kvara, nedostatka itd.)</w:t>
      </w:r>
    </w:p>
    <w:p w14:paraId="149512E3" w14:textId="77777777" w:rsidR="00835CB3" w:rsidRDefault="00835CB3">
      <w:pPr>
        <w:pStyle w:val="BodyText"/>
        <w:spacing w:before="2"/>
        <w:rPr>
          <w:sz w:val="11"/>
        </w:rPr>
      </w:pPr>
    </w:p>
    <w:p w14:paraId="36025BDE" w14:textId="77777777" w:rsidR="00835CB3" w:rsidRDefault="00305218">
      <w:pPr>
        <w:spacing w:before="44" w:line="283" w:lineRule="auto"/>
        <w:ind w:left="648" w:right="6667" w:hanging="536"/>
        <w:rPr>
          <w:sz w:val="28"/>
        </w:rPr>
      </w:pPr>
      <w:r>
        <w:pict w14:anchorId="6CBC39A9">
          <v:shape id="_x0000_s1030" style="position:absolute;left:0;text-align:left;margin-left:56.65pt;margin-top:21.9pt;width:21.65pt;height:40.8pt;z-index:-15796736;mso-position-horizontal-relative:page" coordorigin="1133,438" coordsize="433,816" o:spt="100" adj="0,,0" path="m1556,1244r-414,l1133,1244r,10l1142,1254r414,l1556,1244xm1556,841r-414,l1133,841r,10l1133,1244r9,l1142,851r414,l1556,841xm1556,438r-414,l1133,438r,9l1133,841r9,l1142,447r414,l1556,438xm1565,1244r-9,l1556,1254r9,l1565,1244xm1565,841r-9,l1556,851r,393l1565,1244r,-393l1565,841xm1565,438r-9,l1556,447r,394l1565,841r,-394l1565,438xe" fillcolor="black" stroked="f">
            <v:stroke joinstyle="round"/>
            <v:formulas/>
            <v:path arrowok="t" o:connecttype="segments"/>
            <w10:wrap anchorx="page"/>
          </v:shape>
        </w:pict>
      </w:r>
      <w:r w:rsidR="008E58D6">
        <w:rPr>
          <w:sz w:val="28"/>
        </w:rPr>
        <w:t>Uz reklamaciju podnosim i: Fiskalni isečak</w:t>
      </w:r>
    </w:p>
    <w:p w14:paraId="138B1F7B" w14:textId="77777777" w:rsidR="00835CB3" w:rsidRDefault="008E58D6">
      <w:pPr>
        <w:tabs>
          <w:tab w:val="left" w:pos="9577"/>
        </w:tabs>
        <w:spacing w:line="342" w:lineRule="exact"/>
        <w:ind w:left="648"/>
        <w:rPr>
          <w:sz w:val="28"/>
        </w:rPr>
      </w:pPr>
      <w:r>
        <w:rPr>
          <w:sz w:val="28"/>
        </w:rPr>
        <w:t>Drugi dokaz</w:t>
      </w:r>
      <w:r>
        <w:rPr>
          <w:spacing w:val="-7"/>
          <w:sz w:val="28"/>
        </w:rPr>
        <w:t xml:space="preserve"> </w:t>
      </w:r>
      <w:r>
        <w:rPr>
          <w:sz w:val="28"/>
        </w:rPr>
        <w:t>o</w:t>
      </w:r>
      <w:r>
        <w:rPr>
          <w:spacing w:val="-2"/>
          <w:sz w:val="28"/>
        </w:rPr>
        <w:t xml:space="preserve"> </w:t>
      </w:r>
      <w:r>
        <w:rPr>
          <w:sz w:val="28"/>
        </w:rPr>
        <w:t>kupovini</w:t>
      </w:r>
      <w:r>
        <w:rPr>
          <w:sz w:val="28"/>
          <w:u w:val="single"/>
        </w:rPr>
        <w:t xml:space="preserve"> </w:t>
      </w:r>
      <w:r>
        <w:rPr>
          <w:sz w:val="28"/>
          <w:u w:val="single"/>
        </w:rPr>
        <w:tab/>
      </w:r>
      <w:r>
        <w:rPr>
          <w:sz w:val="28"/>
        </w:rPr>
        <w:t>_</w:t>
      </w:r>
    </w:p>
    <w:p w14:paraId="5B435E44" w14:textId="77777777" w:rsidR="00835CB3" w:rsidRDefault="00835CB3">
      <w:pPr>
        <w:pStyle w:val="BodyText"/>
      </w:pPr>
    </w:p>
    <w:p w14:paraId="42843377" w14:textId="77777777" w:rsidR="00835CB3" w:rsidRDefault="008E58D6">
      <w:pPr>
        <w:tabs>
          <w:tab w:val="left" w:pos="2945"/>
          <w:tab w:val="left" w:pos="6486"/>
        </w:tabs>
        <w:spacing w:before="211" w:line="273" w:lineRule="auto"/>
        <w:ind w:left="112" w:right="114"/>
        <w:rPr>
          <w:sz w:val="28"/>
        </w:rPr>
      </w:pPr>
      <w:r>
        <w:rPr>
          <w:sz w:val="28"/>
        </w:rPr>
        <w:t>Od dana prelaska rizika na potrošača (dana preuzimanja robe) prošlo je više od šest meseci:</w:t>
      </w:r>
      <w:r>
        <w:rPr>
          <w:sz w:val="28"/>
        </w:rPr>
        <w:tab/>
        <w:t>a)</w:t>
      </w:r>
      <w:r>
        <w:rPr>
          <w:spacing w:val="-4"/>
          <w:sz w:val="28"/>
        </w:rPr>
        <w:t xml:space="preserve"> </w:t>
      </w:r>
      <w:r>
        <w:rPr>
          <w:sz w:val="28"/>
        </w:rPr>
        <w:t>da</w:t>
      </w:r>
      <w:r>
        <w:rPr>
          <w:sz w:val="28"/>
        </w:rPr>
        <w:tab/>
        <w:t>b)</w:t>
      </w:r>
      <w:r>
        <w:rPr>
          <w:spacing w:val="-3"/>
          <w:sz w:val="28"/>
        </w:rPr>
        <w:t xml:space="preserve"> </w:t>
      </w:r>
      <w:r>
        <w:rPr>
          <w:sz w:val="28"/>
        </w:rPr>
        <w:t>ne</w:t>
      </w:r>
    </w:p>
    <w:p w14:paraId="64B7311F" w14:textId="77777777" w:rsidR="00835CB3" w:rsidRDefault="00835CB3">
      <w:pPr>
        <w:pStyle w:val="BodyText"/>
        <w:spacing w:before="8"/>
        <w:rPr>
          <w:sz w:val="32"/>
        </w:rPr>
      </w:pPr>
    </w:p>
    <w:p w14:paraId="62E46ABF" w14:textId="77777777" w:rsidR="00835CB3" w:rsidRDefault="00305218">
      <w:pPr>
        <w:spacing w:after="53"/>
        <w:ind w:left="112"/>
        <w:rPr>
          <w:sz w:val="28"/>
        </w:rPr>
      </w:pPr>
      <w:r>
        <w:pict w14:anchorId="0BFCF232">
          <v:shape id="_x0000_s1029" style="position:absolute;left:0;text-align:left;margin-left:56.65pt;margin-top:19.7pt;width:21.65pt;height:40.8pt;z-index:-15796224;mso-position-horizontal-relative:page" coordorigin="1133,394" coordsize="433,816" o:spt="100" adj="0,,0" path="m1556,1201r-414,l1133,1201r,9l1142,1210r414,l1556,1201xm1556,394r-414,l1133,394r,10l1133,798r,9l1133,1201r9,l1142,807r414,l1556,798r-414,l1142,404r414,l1556,394xm1565,394r-9,l1556,404r,394l1565,798r,-394l1565,394xe" fillcolor="black" stroked="f">
            <v:stroke joinstyle="round"/>
            <v:formulas/>
            <v:path arrowok="t" o:connecttype="segments"/>
            <w10:wrap anchorx="page"/>
          </v:shape>
        </w:pict>
      </w:r>
      <w:r>
        <w:pict w14:anchorId="01E42DED">
          <v:shape id="_x0000_s1028" style="position:absolute;left:0;text-align:left;margin-left:77.8pt;margin-top:39.9pt;width:.5pt;height:20.65pt;z-index:-15795712;mso-position-horizontal-relative:page" coordorigin="1556,798" coordsize="10,413" o:spt="100" adj="0,,0" path="m1565,1201r-9,l1556,1210r9,l1565,1201xm1565,798r-9,l1556,807r,394l1565,1201r,-394l1565,798xe" fillcolor="black" stroked="f">
            <v:stroke joinstyle="round"/>
            <v:formulas/>
            <v:path arrowok="t" o:connecttype="segments"/>
            <w10:wrap anchorx="page"/>
          </v:shape>
        </w:pict>
      </w:r>
      <w:r w:rsidR="008E58D6">
        <w:rPr>
          <w:sz w:val="28"/>
        </w:rPr>
        <w:t>Molim vas da izvršite</w:t>
      </w:r>
      <w:r w:rsidR="008E58D6">
        <w:rPr>
          <w:sz w:val="28"/>
          <w:vertAlign w:val="superscript"/>
        </w:rPr>
        <w:t>i</w:t>
      </w:r>
      <w:r w:rsidR="008E58D6">
        <w:rPr>
          <w:sz w:val="28"/>
        </w:rPr>
        <w:t>:</w:t>
      </w:r>
    </w:p>
    <w:tbl>
      <w:tblPr>
        <w:tblW w:w="0" w:type="auto"/>
        <w:tblInd w:w="455" w:type="dxa"/>
        <w:tblLayout w:type="fixed"/>
        <w:tblCellMar>
          <w:left w:w="0" w:type="dxa"/>
          <w:right w:w="0" w:type="dxa"/>
        </w:tblCellMar>
        <w:tblLook w:val="01E0" w:firstRow="1" w:lastRow="1" w:firstColumn="1" w:lastColumn="1" w:noHBand="0" w:noVBand="0"/>
      </w:tblPr>
      <w:tblGrid>
        <w:gridCol w:w="4485"/>
        <w:gridCol w:w="426"/>
        <w:gridCol w:w="3940"/>
      </w:tblGrid>
      <w:tr w:rsidR="00835CB3" w14:paraId="4E92BBA9" w14:textId="77777777">
        <w:trPr>
          <w:trHeight w:val="393"/>
        </w:trPr>
        <w:tc>
          <w:tcPr>
            <w:tcW w:w="4485" w:type="dxa"/>
            <w:tcBorders>
              <w:right w:val="single" w:sz="4" w:space="0" w:color="000000"/>
            </w:tcBorders>
          </w:tcPr>
          <w:p w14:paraId="6FDFFE38" w14:textId="77777777" w:rsidR="00835CB3" w:rsidRDefault="008E58D6">
            <w:pPr>
              <w:pStyle w:val="TableParagraph"/>
              <w:spacing w:line="341" w:lineRule="exact"/>
              <w:ind w:left="200"/>
              <w:rPr>
                <w:sz w:val="28"/>
              </w:rPr>
            </w:pPr>
            <w:r>
              <w:rPr>
                <w:sz w:val="28"/>
              </w:rPr>
              <w:t>Opravku</w:t>
            </w:r>
          </w:p>
        </w:tc>
        <w:tc>
          <w:tcPr>
            <w:tcW w:w="426" w:type="dxa"/>
            <w:tcBorders>
              <w:top w:val="single" w:sz="4" w:space="0" w:color="000000"/>
              <w:left w:val="single" w:sz="4" w:space="0" w:color="000000"/>
              <w:bottom w:val="single" w:sz="4" w:space="0" w:color="000000"/>
              <w:right w:val="single" w:sz="4" w:space="0" w:color="000000"/>
            </w:tcBorders>
          </w:tcPr>
          <w:p w14:paraId="7F28AC91" w14:textId="77777777" w:rsidR="00835CB3" w:rsidRDefault="00835CB3">
            <w:pPr>
              <w:pStyle w:val="TableParagraph"/>
              <w:ind w:left="0"/>
              <w:rPr>
                <w:rFonts w:ascii="Times New Roman"/>
                <w:sz w:val="28"/>
              </w:rPr>
            </w:pPr>
          </w:p>
        </w:tc>
        <w:tc>
          <w:tcPr>
            <w:tcW w:w="3940" w:type="dxa"/>
            <w:tcBorders>
              <w:left w:val="single" w:sz="4" w:space="0" w:color="000000"/>
            </w:tcBorders>
          </w:tcPr>
          <w:p w14:paraId="56712B30" w14:textId="77777777" w:rsidR="00835CB3" w:rsidRDefault="008E58D6">
            <w:pPr>
              <w:pStyle w:val="TableParagraph"/>
              <w:spacing w:line="341" w:lineRule="exact"/>
              <w:ind w:left="104"/>
              <w:rPr>
                <w:sz w:val="28"/>
              </w:rPr>
            </w:pPr>
            <w:r>
              <w:rPr>
                <w:sz w:val="28"/>
              </w:rPr>
              <w:t>Umanjenje cene</w:t>
            </w:r>
          </w:p>
        </w:tc>
      </w:tr>
      <w:tr w:rsidR="00835CB3" w14:paraId="5EB9F124" w14:textId="77777777">
        <w:trPr>
          <w:trHeight w:val="393"/>
        </w:trPr>
        <w:tc>
          <w:tcPr>
            <w:tcW w:w="4485" w:type="dxa"/>
            <w:tcBorders>
              <w:right w:val="single" w:sz="4" w:space="0" w:color="000000"/>
            </w:tcBorders>
          </w:tcPr>
          <w:p w14:paraId="6E361975" w14:textId="77777777" w:rsidR="00835CB3" w:rsidRDefault="008E58D6">
            <w:pPr>
              <w:pStyle w:val="TableParagraph"/>
              <w:spacing w:line="341" w:lineRule="exact"/>
              <w:ind w:left="200"/>
              <w:rPr>
                <w:sz w:val="28"/>
              </w:rPr>
            </w:pPr>
            <w:r>
              <w:rPr>
                <w:sz w:val="28"/>
              </w:rPr>
              <w:t>Zamenu</w:t>
            </w:r>
          </w:p>
        </w:tc>
        <w:tc>
          <w:tcPr>
            <w:tcW w:w="426" w:type="dxa"/>
            <w:tcBorders>
              <w:top w:val="single" w:sz="4" w:space="0" w:color="000000"/>
              <w:left w:val="single" w:sz="4" w:space="0" w:color="000000"/>
              <w:bottom w:val="single" w:sz="4" w:space="0" w:color="000000"/>
              <w:right w:val="single" w:sz="4" w:space="0" w:color="000000"/>
            </w:tcBorders>
          </w:tcPr>
          <w:p w14:paraId="2C7BA041" w14:textId="77777777" w:rsidR="00835CB3" w:rsidRDefault="00835CB3">
            <w:pPr>
              <w:pStyle w:val="TableParagraph"/>
              <w:ind w:left="0"/>
              <w:rPr>
                <w:rFonts w:ascii="Times New Roman"/>
                <w:sz w:val="28"/>
              </w:rPr>
            </w:pPr>
          </w:p>
        </w:tc>
        <w:tc>
          <w:tcPr>
            <w:tcW w:w="3940" w:type="dxa"/>
            <w:tcBorders>
              <w:left w:val="single" w:sz="4" w:space="0" w:color="000000"/>
            </w:tcBorders>
          </w:tcPr>
          <w:p w14:paraId="1DBFB61B" w14:textId="77777777" w:rsidR="00835CB3" w:rsidRDefault="008E58D6">
            <w:pPr>
              <w:pStyle w:val="TableParagraph"/>
              <w:spacing w:line="341" w:lineRule="exact"/>
              <w:ind w:left="104"/>
              <w:rPr>
                <w:sz w:val="28"/>
              </w:rPr>
            </w:pPr>
            <w:r>
              <w:rPr>
                <w:sz w:val="28"/>
              </w:rPr>
              <w:t>Raskid ugovora i povraćaj novca</w:t>
            </w:r>
          </w:p>
        </w:tc>
      </w:tr>
    </w:tbl>
    <w:p w14:paraId="1E64C8EC" w14:textId="77777777" w:rsidR="00835CB3" w:rsidRDefault="00835CB3">
      <w:pPr>
        <w:pStyle w:val="BodyText"/>
      </w:pPr>
    </w:p>
    <w:p w14:paraId="1B7CCD38" w14:textId="77777777" w:rsidR="00835CB3" w:rsidRDefault="00835CB3">
      <w:pPr>
        <w:pStyle w:val="BodyText"/>
        <w:rPr>
          <w:sz w:val="12"/>
        </w:rPr>
      </w:pPr>
    </w:p>
    <w:tbl>
      <w:tblPr>
        <w:tblW w:w="0" w:type="auto"/>
        <w:tblInd w:w="125" w:type="dxa"/>
        <w:tblLayout w:type="fixed"/>
        <w:tblCellMar>
          <w:left w:w="0" w:type="dxa"/>
          <w:right w:w="0" w:type="dxa"/>
        </w:tblCellMar>
        <w:tblLook w:val="01E0" w:firstRow="1" w:lastRow="1" w:firstColumn="1" w:lastColumn="1" w:noHBand="0" w:noVBand="0"/>
      </w:tblPr>
      <w:tblGrid>
        <w:gridCol w:w="4813"/>
        <w:gridCol w:w="4818"/>
      </w:tblGrid>
      <w:tr w:rsidR="00835CB3" w14:paraId="7068AFCA" w14:textId="77777777">
        <w:trPr>
          <w:trHeight w:val="393"/>
        </w:trPr>
        <w:tc>
          <w:tcPr>
            <w:tcW w:w="4813" w:type="dxa"/>
            <w:tcBorders>
              <w:top w:val="single" w:sz="4" w:space="0" w:color="000000"/>
              <w:left w:val="single" w:sz="4" w:space="0" w:color="000000"/>
              <w:bottom w:val="single" w:sz="4" w:space="0" w:color="000000"/>
              <w:right w:val="single" w:sz="4" w:space="0" w:color="000000"/>
            </w:tcBorders>
          </w:tcPr>
          <w:p w14:paraId="1DD99BC3" w14:textId="77777777" w:rsidR="00835CB3" w:rsidRDefault="008E58D6">
            <w:pPr>
              <w:pStyle w:val="TableParagraph"/>
              <w:spacing w:before="2"/>
              <w:ind w:left="1111"/>
              <w:rPr>
                <w:sz w:val="28"/>
              </w:rPr>
            </w:pPr>
            <w:r>
              <w:rPr>
                <w:sz w:val="28"/>
              </w:rPr>
              <w:t>POPUNJAVA TRGOVAC</w:t>
            </w:r>
          </w:p>
        </w:tc>
        <w:tc>
          <w:tcPr>
            <w:tcW w:w="4818" w:type="dxa"/>
            <w:tcBorders>
              <w:top w:val="single" w:sz="4" w:space="0" w:color="000000"/>
              <w:left w:val="single" w:sz="4" w:space="0" w:color="000000"/>
              <w:bottom w:val="single" w:sz="4" w:space="0" w:color="000000"/>
              <w:right w:val="single" w:sz="4" w:space="0" w:color="000000"/>
            </w:tcBorders>
          </w:tcPr>
          <w:p w14:paraId="40394714" w14:textId="77777777" w:rsidR="00835CB3" w:rsidRDefault="008E58D6">
            <w:pPr>
              <w:pStyle w:val="TableParagraph"/>
              <w:spacing w:before="2"/>
              <w:ind w:left="1051"/>
              <w:rPr>
                <w:sz w:val="28"/>
              </w:rPr>
            </w:pPr>
            <w:r>
              <w:rPr>
                <w:sz w:val="28"/>
              </w:rPr>
              <w:t>POPUNJAVA POTROŠAČ</w:t>
            </w:r>
          </w:p>
        </w:tc>
      </w:tr>
      <w:tr w:rsidR="00835CB3" w14:paraId="51352793" w14:textId="77777777">
        <w:trPr>
          <w:trHeight w:val="719"/>
        </w:trPr>
        <w:tc>
          <w:tcPr>
            <w:tcW w:w="4813" w:type="dxa"/>
            <w:tcBorders>
              <w:top w:val="single" w:sz="4" w:space="0" w:color="000000"/>
              <w:bottom w:val="single" w:sz="8" w:space="0" w:color="000000"/>
            </w:tcBorders>
          </w:tcPr>
          <w:p w14:paraId="7B2CDD4D" w14:textId="77777777" w:rsidR="00835CB3" w:rsidRDefault="008E58D6">
            <w:pPr>
              <w:pStyle w:val="TableParagraph"/>
              <w:spacing w:before="2"/>
              <w:ind w:left="115"/>
              <w:rPr>
                <w:sz w:val="28"/>
              </w:rPr>
            </w:pPr>
            <w:r>
              <w:rPr>
                <w:sz w:val="28"/>
              </w:rPr>
              <w:t>NAZIV</w:t>
            </w:r>
          </w:p>
        </w:tc>
        <w:tc>
          <w:tcPr>
            <w:tcW w:w="4818" w:type="dxa"/>
            <w:tcBorders>
              <w:top w:val="single" w:sz="4" w:space="0" w:color="000000"/>
              <w:bottom w:val="single" w:sz="8" w:space="0" w:color="000000"/>
            </w:tcBorders>
          </w:tcPr>
          <w:p w14:paraId="0332DC2C" w14:textId="77777777" w:rsidR="00835CB3" w:rsidRDefault="008E58D6">
            <w:pPr>
              <w:pStyle w:val="TableParagraph"/>
              <w:spacing w:before="2"/>
              <w:rPr>
                <w:sz w:val="28"/>
              </w:rPr>
            </w:pPr>
            <w:r>
              <w:rPr>
                <w:sz w:val="28"/>
              </w:rPr>
              <w:t>IME I PREZIME</w:t>
            </w:r>
          </w:p>
        </w:tc>
      </w:tr>
      <w:tr w:rsidR="00835CB3" w14:paraId="060D8E38" w14:textId="77777777">
        <w:trPr>
          <w:trHeight w:val="767"/>
        </w:trPr>
        <w:tc>
          <w:tcPr>
            <w:tcW w:w="4813" w:type="dxa"/>
            <w:tcBorders>
              <w:top w:val="single" w:sz="8" w:space="0" w:color="000000"/>
              <w:bottom w:val="single" w:sz="8" w:space="0" w:color="000000"/>
            </w:tcBorders>
          </w:tcPr>
          <w:p w14:paraId="7F3C16F4" w14:textId="77777777" w:rsidR="00835CB3" w:rsidRDefault="008E58D6">
            <w:pPr>
              <w:pStyle w:val="TableParagraph"/>
              <w:spacing w:before="76"/>
              <w:ind w:left="115"/>
              <w:rPr>
                <w:sz w:val="28"/>
              </w:rPr>
            </w:pPr>
            <w:r>
              <w:rPr>
                <w:sz w:val="28"/>
              </w:rPr>
              <w:t>ADRESA</w:t>
            </w:r>
          </w:p>
        </w:tc>
        <w:tc>
          <w:tcPr>
            <w:tcW w:w="4818" w:type="dxa"/>
            <w:tcBorders>
              <w:top w:val="single" w:sz="8" w:space="0" w:color="000000"/>
              <w:bottom w:val="single" w:sz="8" w:space="0" w:color="000000"/>
            </w:tcBorders>
          </w:tcPr>
          <w:p w14:paraId="3F499CB4" w14:textId="77777777" w:rsidR="00835CB3" w:rsidRDefault="008E58D6">
            <w:pPr>
              <w:pStyle w:val="TableParagraph"/>
              <w:spacing w:before="76"/>
              <w:rPr>
                <w:sz w:val="28"/>
              </w:rPr>
            </w:pPr>
            <w:r>
              <w:rPr>
                <w:sz w:val="28"/>
              </w:rPr>
              <w:t>ADRESA</w:t>
            </w:r>
          </w:p>
        </w:tc>
      </w:tr>
      <w:tr w:rsidR="00835CB3" w14:paraId="3516784F" w14:textId="77777777">
        <w:trPr>
          <w:trHeight w:val="439"/>
        </w:trPr>
        <w:tc>
          <w:tcPr>
            <w:tcW w:w="4813" w:type="dxa"/>
            <w:tcBorders>
              <w:top w:val="single" w:sz="8" w:space="0" w:color="000000"/>
            </w:tcBorders>
          </w:tcPr>
          <w:p w14:paraId="5115B23D" w14:textId="77777777" w:rsidR="00835CB3" w:rsidRDefault="008E58D6">
            <w:pPr>
              <w:pStyle w:val="TableParagraph"/>
              <w:tabs>
                <w:tab w:val="left" w:pos="4652"/>
              </w:tabs>
              <w:spacing w:before="76"/>
              <w:ind w:left="115"/>
              <w:rPr>
                <w:sz w:val="28"/>
              </w:rPr>
            </w:pPr>
            <w:r>
              <w:rPr>
                <w:sz w:val="28"/>
              </w:rPr>
              <w:t>BROJ IZ EVIDENCIJE</w:t>
            </w:r>
            <w:r>
              <w:rPr>
                <w:spacing w:val="-18"/>
                <w:sz w:val="28"/>
              </w:rPr>
              <w:t xml:space="preserve"> </w:t>
            </w:r>
            <w:r>
              <w:rPr>
                <w:sz w:val="28"/>
              </w:rPr>
              <w:t>REKLAMACIJA</w:t>
            </w:r>
            <w:r>
              <w:rPr>
                <w:spacing w:val="-1"/>
                <w:sz w:val="28"/>
              </w:rPr>
              <w:t xml:space="preserve"> </w:t>
            </w:r>
            <w:r>
              <w:rPr>
                <w:sz w:val="28"/>
                <w:u w:val="single"/>
              </w:rPr>
              <w:t xml:space="preserve"> </w:t>
            </w:r>
            <w:r>
              <w:rPr>
                <w:sz w:val="28"/>
                <w:u w:val="single"/>
              </w:rPr>
              <w:tab/>
            </w:r>
          </w:p>
        </w:tc>
        <w:tc>
          <w:tcPr>
            <w:tcW w:w="4818" w:type="dxa"/>
            <w:tcBorders>
              <w:top w:val="single" w:sz="8" w:space="0" w:color="000000"/>
            </w:tcBorders>
          </w:tcPr>
          <w:p w14:paraId="4863BB55" w14:textId="77777777" w:rsidR="00835CB3" w:rsidRDefault="008E58D6">
            <w:pPr>
              <w:pStyle w:val="TableParagraph"/>
              <w:tabs>
                <w:tab w:val="left" w:pos="4602"/>
              </w:tabs>
              <w:spacing w:before="76"/>
              <w:rPr>
                <w:sz w:val="28"/>
              </w:rPr>
            </w:pPr>
            <w:r>
              <w:rPr>
                <w:sz w:val="28"/>
              </w:rPr>
              <w:t xml:space="preserve">TELEFON </w:t>
            </w:r>
            <w:r>
              <w:rPr>
                <w:sz w:val="28"/>
                <w:u w:val="single"/>
              </w:rPr>
              <w:t xml:space="preserve"> </w:t>
            </w:r>
            <w:r>
              <w:rPr>
                <w:sz w:val="28"/>
                <w:u w:val="single"/>
              </w:rPr>
              <w:tab/>
            </w:r>
          </w:p>
        </w:tc>
      </w:tr>
      <w:tr w:rsidR="00835CB3" w14:paraId="006183E7" w14:textId="77777777">
        <w:trPr>
          <w:trHeight w:val="335"/>
        </w:trPr>
        <w:tc>
          <w:tcPr>
            <w:tcW w:w="4813" w:type="dxa"/>
          </w:tcPr>
          <w:p w14:paraId="3A122CAA" w14:textId="77777777" w:rsidR="00835CB3" w:rsidRDefault="008E58D6">
            <w:pPr>
              <w:pStyle w:val="TableParagraph"/>
              <w:tabs>
                <w:tab w:val="left" w:pos="4111"/>
              </w:tabs>
              <w:spacing w:line="316" w:lineRule="exact"/>
              <w:ind w:left="115"/>
              <w:rPr>
                <w:sz w:val="28"/>
              </w:rPr>
            </w:pPr>
            <w:r>
              <w:rPr>
                <w:sz w:val="28"/>
              </w:rPr>
              <w:t>POTPIS</w:t>
            </w:r>
            <w:r>
              <w:rPr>
                <w:sz w:val="28"/>
                <w:u w:val="single"/>
              </w:rPr>
              <w:t xml:space="preserve"> </w:t>
            </w:r>
            <w:r>
              <w:rPr>
                <w:sz w:val="28"/>
                <w:u w:val="single"/>
              </w:rPr>
              <w:tab/>
            </w:r>
            <w:r>
              <w:rPr>
                <w:sz w:val="28"/>
              </w:rPr>
              <w:t>M.P.</w:t>
            </w:r>
          </w:p>
        </w:tc>
        <w:tc>
          <w:tcPr>
            <w:tcW w:w="4818" w:type="dxa"/>
          </w:tcPr>
          <w:p w14:paraId="664857E9" w14:textId="77777777" w:rsidR="00835CB3" w:rsidRDefault="008E58D6">
            <w:pPr>
              <w:pStyle w:val="TableParagraph"/>
              <w:tabs>
                <w:tab w:val="left" w:pos="4709"/>
              </w:tabs>
              <w:spacing w:line="316" w:lineRule="exact"/>
              <w:rPr>
                <w:sz w:val="28"/>
              </w:rPr>
            </w:pPr>
            <w:r>
              <w:rPr>
                <w:sz w:val="28"/>
              </w:rPr>
              <w:t xml:space="preserve">e-mail </w:t>
            </w:r>
            <w:r>
              <w:rPr>
                <w:sz w:val="28"/>
                <w:u w:val="single"/>
              </w:rPr>
              <w:t xml:space="preserve"> </w:t>
            </w:r>
            <w:r>
              <w:rPr>
                <w:sz w:val="28"/>
                <w:u w:val="single"/>
              </w:rPr>
              <w:tab/>
            </w:r>
          </w:p>
        </w:tc>
      </w:tr>
    </w:tbl>
    <w:p w14:paraId="380DEADE" w14:textId="77777777" w:rsidR="00835CB3" w:rsidRDefault="00835CB3">
      <w:pPr>
        <w:spacing w:line="316" w:lineRule="exact"/>
        <w:rPr>
          <w:sz w:val="28"/>
        </w:rPr>
        <w:sectPr w:rsidR="00835CB3">
          <w:footerReference w:type="default" r:id="rId7"/>
          <w:type w:val="continuous"/>
          <w:pgSz w:w="11910" w:h="16840"/>
          <w:pgMar w:top="1420" w:right="1020" w:bottom="620" w:left="1020" w:header="720" w:footer="424" w:gutter="0"/>
          <w:pgNumType w:start="1"/>
          <w:cols w:space="720"/>
        </w:sectPr>
      </w:pPr>
    </w:p>
    <w:p w14:paraId="08F8181A" w14:textId="77777777" w:rsidR="00835CB3" w:rsidRDefault="00835CB3">
      <w:pPr>
        <w:pStyle w:val="BodyText"/>
        <w:spacing w:before="1"/>
        <w:rPr>
          <w:sz w:val="8"/>
        </w:rPr>
      </w:pPr>
    </w:p>
    <w:p w14:paraId="30C149F4" w14:textId="77777777" w:rsidR="00835CB3" w:rsidRDefault="00305218">
      <w:pPr>
        <w:pStyle w:val="BodyText"/>
        <w:spacing w:line="20" w:lineRule="exact"/>
        <w:ind w:left="112"/>
        <w:rPr>
          <w:sz w:val="2"/>
        </w:rPr>
      </w:pPr>
      <w:r>
        <w:rPr>
          <w:sz w:val="2"/>
        </w:rPr>
      </w:r>
      <w:r>
        <w:rPr>
          <w:sz w:val="2"/>
        </w:rPr>
        <w:pict w14:anchorId="28CF41F7">
          <v:group id="_x0000_s1026" style="width:144.05pt;height:.85pt;mso-position-horizontal-relative:char;mso-position-vertical-relative:line" coordsize="2881,17">
            <v:rect id="_x0000_s1027" style="position:absolute;width:2881;height:17" fillcolor="black" stroked="f"/>
            <w10:anchorlock/>
          </v:group>
        </w:pict>
      </w:r>
    </w:p>
    <w:p w14:paraId="023EEB70" w14:textId="77777777" w:rsidR="00835CB3" w:rsidRDefault="008E58D6">
      <w:pPr>
        <w:pStyle w:val="BodyText"/>
        <w:spacing w:before="104"/>
        <w:ind w:left="112"/>
      </w:pPr>
      <w:r>
        <w:rPr>
          <w:vertAlign w:val="superscript"/>
        </w:rPr>
        <w:t>i</w:t>
      </w:r>
      <w:r>
        <w:t xml:space="preserve"> Potrošač ima pravo da bira da se nesaobraznost otkloni opravkom ili zamenom. Ako otklanjanje nesaobraznosti nije moguće, potrošač ima pravo da zahteva odgovarajuće umanjenje cene ili raskid ugovora ako:</w:t>
      </w:r>
    </w:p>
    <w:p w14:paraId="42DADA57" w14:textId="77777777" w:rsidR="00835CB3" w:rsidRDefault="008E58D6">
      <w:pPr>
        <w:pStyle w:val="ListParagraph"/>
        <w:numPr>
          <w:ilvl w:val="0"/>
          <w:numId w:val="2"/>
        </w:numPr>
        <w:tabs>
          <w:tab w:val="left" w:pos="320"/>
        </w:tabs>
        <w:ind w:hanging="208"/>
        <w:rPr>
          <w:sz w:val="20"/>
        </w:rPr>
      </w:pPr>
      <w:r>
        <w:rPr>
          <w:sz w:val="20"/>
        </w:rPr>
        <w:t>nesaobraznost ne može da se otkloni opravkom ili zamenom uopšte niti u primerenom</w:t>
      </w:r>
      <w:r>
        <w:rPr>
          <w:spacing w:val="-5"/>
          <w:sz w:val="20"/>
        </w:rPr>
        <w:t xml:space="preserve"> </w:t>
      </w:r>
      <w:r>
        <w:rPr>
          <w:sz w:val="20"/>
        </w:rPr>
        <w:t>roku;</w:t>
      </w:r>
    </w:p>
    <w:p w14:paraId="60F70D5A" w14:textId="77777777" w:rsidR="00835CB3" w:rsidRDefault="008E58D6">
      <w:pPr>
        <w:pStyle w:val="ListParagraph"/>
        <w:numPr>
          <w:ilvl w:val="0"/>
          <w:numId w:val="2"/>
        </w:numPr>
        <w:tabs>
          <w:tab w:val="left" w:pos="315"/>
        </w:tabs>
        <w:spacing w:before="120"/>
        <w:ind w:left="112" w:right="112" w:firstLine="0"/>
        <w:rPr>
          <w:sz w:val="20"/>
        </w:rPr>
      </w:pPr>
      <w:r>
        <w:rPr>
          <w:sz w:val="20"/>
        </w:rPr>
        <w:t>ne</w:t>
      </w:r>
      <w:r>
        <w:rPr>
          <w:spacing w:val="-8"/>
          <w:sz w:val="20"/>
        </w:rPr>
        <w:t xml:space="preserve"> </w:t>
      </w:r>
      <w:r>
        <w:rPr>
          <w:sz w:val="20"/>
        </w:rPr>
        <w:t>može</w:t>
      </w:r>
      <w:r>
        <w:rPr>
          <w:spacing w:val="-8"/>
          <w:sz w:val="20"/>
        </w:rPr>
        <w:t xml:space="preserve"> </w:t>
      </w:r>
      <w:r>
        <w:rPr>
          <w:sz w:val="20"/>
        </w:rPr>
        <w:t>da</w:t>
      </w:r>
      <w:r>
        <w:rPr>
          <w:spacing w:val="-6"/>
          <w:sz w:val="20"/>
        </w:rPr>
        <w:t xml:space="preserve"> </w:t>
      </w:r>
      <w:r>
        <w:rPr>
          <w:sz w:val="20"/>
        </w:rPr>
        <w:t>ostvari</w:t>
      </w:r>
      <w:r>
        <w:rPr>
          <w:spacing w:val="-7"/>
          <w:sz w:val="20"/>
        </w:rPr>
        <w:t xml:space="preserve"> </w:t>
      </w:r>
      <w:r>
        <w:rPr>
          <w:sz w:val="20"/>
        </w:rPr>
        <w:t>pravo</w:t>
      </w:r>
      <w:r>
        <w:rPr>
          <w:spacing w:val="-7"/>
          <w:sz w:val="20"/>
        </w:rPr>
        <w:t xml:space="preserve"> </w:t>
      </w:r>
      <w:r>
        <w:rPr>
          <w:sz w:val="20"/>
        </w:rPr>
        <w:t>na</w:t>
      </w:r>
      <w:r>
        <w:rPr>
          <w:spacing w:val="-6"/>
          <w:sz w:val="20"/>
        </w:rPr>
        <w:t xml:space="preserve"> </w:t>
      </w:r>
      <w:r>
        <w:rPr>
          <w:sz w:val="20"/>
        </w:rPr>
        <w:t>opravku</w:t>
      </w:r>
      <w:r>
        <w:rPr>
          <w:spacing w:val="-4"/>
          <w:sz w:val="20"/>
        </w:rPr>
        <w:t xml:space="preserve"> </w:t>
      </w:r>
      <w:r>
        <w:rPr>
          <w:sz w:val="20"/>
        </w:rPr>
        <w:t>ili</w:t>
      </w:r>
      <w:r>
        <w:rPr>
          <w:spacing w:val="-7"/>
          <w:sz w:val="20"/>
        </w:rPr>
        <w:t xml:space="preserve"> </w:t>
      </w:r>
      <w:r>
        <w:rPr>
          <w:sz w:val="20"/>
        </w:rPr>
        <w:t>zamenu,</w:t>
      </w:r>
      <w:r>
        <w:rPr>
          <w:spacing w:val="-6"/>
          <w:sz w:val="20"/>
        </w:rPr>
        <w:t xml:space="preserve"> </w:t>
      </w:r>
      <w:r>
        <w:rPr>
          <w:sz w:val="20"/>
        </w:rPr>
        <w:t>odnosno</w:t>
      </w:r>
      <w:r>
        <w:rPr>
          <w:spacing w:val="-7"/>
          <w:sz w:val="20"/>
        </w:rPr>
        <w:t xml:space="preserve"> </w:t>
      </w:r>
      <w:r>
        <w:rPr>
          <w:sz w:val="20"/>
        </w:rPr>
        <w:t>ako</w:t>
      </w:r>
      <w:r>
        <w:rPr>
          <w:spacing w:val="-7"/>
          <w:sz w:val="20"/>
        </w:rPr>
        <w:t xml:space="preserve"> </w:t>
      </w:r>
      <w:r>
        <w:rPr>
          <w:sz w:val="20"/>
        </w:rPr>
        <w:t>prodavac</w:t>
      </w:r>
      <w:r>
        <w:rPr>
          <w:spacing w:val="-7"/>
          <w:sz w:val="20"/>
        </w:rPr>
        <w:t xml:space="preserve"> </w:t>
      </w:r>
      <w:r>
        <w:rPr>
          <w:sz w:val="20"/>
        </w:rPr>
        <w:t>nije</w:t>
      </w:r>
      <w:r>
        <w:rPr>
          <w:spacing w:val="-1"/>
          <w:sz w:val="20"/>
        </w:rPr>
        <w:t xml:space="preserve"> </w:t>
      </w:r>
      <w:r>
        <w:rPr>
          <w:sz w:val="20"/>
        </w:rPr>
        <w:t>izvršio</w:t>
      </w:r>
      <w:r>
        <w:rPr>
          <w:spacing w:val="-6"/>
          <w:sz w:val="20"/>
        </w:rPr>
        <w:t xml:space="preserve"> </w:t>
      </w:r>
      <w:r>
        <w:rPr>
          <w:sz w:val="20"/>
        </w:rPr>
        <w:t>opravku</w:t>
      </w:r>
      <w:r>
        <w:rPr>
          <w:spacing w:val="-6"/>
          <w:sz w:val="20"/>
        </w:rPr>
        <w:t xml:space="preserve"> </w:t>
      </w:r>
      <w:r>
        <w:rPr>
          <w:sz w:val="20"/>
        </w:rPr>
        <w:t>ili</w:t>
      </w:r>
      <w:r>
        <w:rPr>
          <w:spacing w:val="-6"/>
          <w:sz w:val="20"/>
        </w:rPr>
        <w:t xml:space="preserve"> </w:t>
      </w:r>
      <w:r>
        <w:rPr>
          <w:sz w:val="20"/>
        </w:rPr>
        <w:t>zamenu</w:t>
      </w:r>
      <w:r>
        <w:rPr>
          <w:spacing w:val="-6"/>
          <w:sz w:val="20"/>
        </w:rPr>
        <w:t xml:space="preserve"> </w:t>
      </w:r>
      <w:r>
        <w:rPr>
          <w:sz w:val="20"/>
        </w:rPr>
        <w:t>u</w:t>
      </w:r>
      <w:r>
        <w:rPr>
          <w:spacing w:val="-6"/>
          <w:sz w:val="20"/>
        </w:rPr>
        <w:t xml:space="preserve"> </w:t>
      </w:r>
      <w:r>
        <w:rPr>
          <w:sz w:val="20"/>
        </w:rPr>
        <w:t>primerenom roku;</w:t>
      </w:r>
    </w:p>
    <w:p w14:paraId="00C82D0F" w14:textId="77777777" w:rsidR="00835CB3" w:rsidRDefault="008E58D6">
      <w:pPr>
        <w:pStyle w:val="ListParagraph"/>
        <w:numPr>
          <w:ilvl w:val="0"/>
          <w:numId w:val="2"/>
        </w:numPr>
        <w:tabs>
          <w:tab w:val="left" w:pos="339"/>
        </w:tabs>
        <w:ind w:left="112" w:right="110" w:firstLine="0"/>
        <w:rPr>
          <w:sz w:val="20"/>
        </w:rPr>
      </w:pPr>
      <w:r>
        <w:rPr>
          <w:sz w:val="20"/>
        </w:rPr>
        <w:t xml:space="preserve">opravka ili zamena ne može da se sprovede bez značajnijih nepogodnosti za potrošača </w:t>
      </w:r>
      <w:r>
        <w:rPr>
          <w:spacing w:val="2"/>
          <w:sz w:val="20"/>
        </w:rPr>
        <w:t xml:space="preserve">zbog </w:t>
      </w:r>
      <w:r>
        <w:rPr>
          <w:sz w:val="20"/>
        </w:rPr>
        <w:t>prirode robe i njene namene;</w:t>
      </w:r>
    </w:p>
    <w:p w14:paraId="1A75597D" w14:textId="77777777" w:rsidR="00835CB3" w:rsidRDefault="008E58D6">
      <w:pPr>
        <w:pStyle w:val="ListParagraph"/>
        <w:numPr>
          <w:ilvl w:val="0"/>
          <w:numId w:val="2"/>
        </w:numPr>
        <w:tabs>
          <w:tab w:val="left" w:pos="320"/>
        </w:tabs>
        <w:spacing w:before="122"/>
        <w:ind w:hanging="208"/>
        <w:rPr>
          <w:sz w:val="20"/>
        </w:rPr>
      </w:pPr>
      <w:r>
        <w:rPr>
          <w:sz w:val="20"/>
        </w:rPr>
        <w:t>otklanjanje nesaobraznosti opravkom ili zamenom predstavlja nesrazmerno opterećenje za</w:t>
      </w:r>
      <w:r>
        <w:rPr>
          <w:spacing w:val="-8"/>
          <w:sz w:val="20"/>
        </w:rPr>
        <w:t xml:space="preserve"> </w:t>
      </w:r>
      <w:r>
        <w:rPr>
          <w:sz w:val="20"/>
        </w:rPr>
        <w:t>prodavca.</w:t>
      </w:r>
    </w:p>
    <w:p w14:paraId="22F6DD5D" w14:textId="77777777" w:rsidR="00835CB3" w:rsidRDefault="008E58D6">
      <w:pPr>
        <w:pStyle w:val="BodyText"/>
        <w:spacing w:before="120"/>
        <w:ind w:left="112"/>
      </w:pPr>
      <w:r>
        <w:t>Nesrazmerno opterećenje za prodavca javlja se ako u poređenju sa umanjenjem cene i raskidom ugovora, stvara preterane troškove, uzimajući u obzir:</w:t>
      </w:r>
    </w:p>
    <w:p w14:paraId="73970CAA" w14:textId="77777777" w:rsidR="00835CB3" w:rsidRDefault="008E58D6">
      <w:pPr>
        <w:pStyle w:val="ListParagraph"/>
        <w:numPr>
          <w:ilvl w:val="0"/>
          <w:numId w:val="1"/>
        </w:numPr>
        <w:tabs>
          <w:tab w:val="left" w:pos="320"/>
        </w:tabs>
        <w:spacing w:before="120"/>
        <w:ind w:hanging="208"/>
        <w:rPr>
          <w:sz w:val="20"/>
        </w:rPr>
      </w:pPr>
      <w:r>
        <w:rPr>
          <w:sz w:val="20"/>
        </w:rPr>
        <w:t>vrednost robe koju bi imala da je saobrazna</w:t>
      </w:r>
      <w:r>
        <w:rPr>
          <w:spacing w:val="-2"/>
          <w:sz w:val="20"/>
        </w:rPr>
        <w:t xml:space="preserve"> </w:t>
      </w:r>
      <w:r>
        <w:rPr>
          <w:sz w:val="20"/>
        </w:rPr>
        <w:t>ugovoru;</w:t>
      </w:r>
    </w:p>
    <w:p w14:paraId="04CDD015" w14:textId="77777777" w:rsidR="00835CB3" w:rsidRDefault="008E58D6">
      <w:pPr>
        <w:pStyle w:val="ListParagraph"/>
        <w:numPr>
          <w:ilvl w:val="0"/>
          <w:numId w:val="1"/>
        </w:numPr>
        <w:tabs>
          <w:tab w:val="left" w:pos="320"/>
        </w:tabs>
        <w:spacing w:before="120"/>
        <w:ind w:hanging="208"/>
        <w:rPr>
          <w:sz w:val="20"/>
        </w:rPr>
      </w:pPr>
      <w:r>
        <w:rPr>
          <w:sz w:val="20"/>
        </w:rPr>
        <w:t>značaj saobraznosti u konkretnom</w:t>
      </w:r>
      <w:r>
        <w:rPr>
          <w:spacing w:val="-2"/>
          <w:sz w:val="20"/>
        </w:rPr>
        <w:t xml:space="preserve"> </w:t>
      </w:r>
      <w:r>
        <w:rPr>
          <w:sz w:val="20"/>
        </w:rPr>
        <w:t>slučaju;</w:t>
      </w:r>
    </w:p>
    <w:p w14:paraId="66B46A4D" w14:textId="77777777" w:rsidR="00835CB3" w:rsidRDefault="008E58D6">
      <w:pPr>
        <w:pStyle w:val="ListParagraph"/>
        <w:numPr>
          <w:ilvl w:val="0"/>
          <w:numId w:val="1"/>
        </w:numPr>
        <w:tabs>
          <w:tab w:val="left" w:pos="320"/>
        </w:tabs>
        <w:ind w:hanging="208"/>
        <w:rPr>
          <w:sz w:val="20"/>
        </w:rPr>
      </w:pPr>
      <w:r>
        <w:rPr>
          <w:sz w:val="20"/>
        </w:rPr>
        <w:t>da li se saobraznost može otkloniti bez značajnijih nepogodnosti za</w:t>
      </w:r>
      <w:r>
        <w:rPr>
          <w:spacing w:val="-3"/>
          <w:sz w:val="20"/>
        </w:rPr>
        <w:t xml:space="preserve"> </w:t>
      </w:r>
      <w:r>
        <w:rPr>
          <w:sz w:val="20"/>
        </w:rPr>
        <w:t>potrošača.</w:t>
      </w:r>
    </w:p>
    <w:p w14:paraId="325F006A" w14:textId="77777777" w:rsidR="00835CB3" w:rsidRDefault="008E58D6">
      <w:pPr>
        <w:spacing w:before="120"/>
        <w:ind w:left="112" w:right="109"/>
        <w:jc w:val="both"/>
        <w:rPr>
          <w:b/>
          <w:sz w:val="20"/>
        </w:rPr>
      </w:pPr>
      <w:r>
        <w:rPr>
          <w:sz w:val="20"/>
        </w:rPr>
        <w:t>Potrošač ima pravo da zahteva zamenu, odgovarajuće umanjenje cene ili da raskine ugovor zbog istog ili drugog nedostatka saobraznosti koji se posle prve opravke pojavi, a ponovna opravka je moguća samo uz izričitu saglasnost potrošača. Uzimajući u obzir prirodu robe i svrhu zbog koje je potrošač nabavio, opravka ili zamena mora se izvršiti u primerenom</w:t>
      </w:r>
      <w:r>
        <w:rPr>
          <w:spacing w:val="-4"/>
          <w:sz w:val="20"/>
        </w:rPr>
        <w:t xml:space="preserve"> </w:t>
      </w:r>
      <w:r>
        <w:rPr>
          <w:sz w:val="20"/>
        </w:rPr>
        <w:t>roku</w:t>
      </w:r>
      <w:r>
        <w:rPr>
          <w:spacing w:val="-3"/>
          <w:sz w:val="20"/>
        </w:rPr>
        <w:t xml:space="preserve"> </w:t>
      </w:r>
      <w:r>
        <w:rPr>
          <w:sz w:val="20"/>
        </w:rPr>
        <w:t>bez</w:t>
      </w:r>
      <w:r>
        <w:rPr>
          <w:spacing w:val="-3"/>
          <w:sz w:val="20"/>
        </w:rPr>
        <w:t xml:space="preserve"> </w:t>
      </w:r>
      <w:r>
        <w:rPr>
          <w:sz w:val="20"/>
        </w:rPr>
        <w:t>značajnih</w:t>
      </w:r>
      <w:r>
        <w:rPr>
          <w:spacing w:val="-3"/>
          <w:sz w:val="20"/>
        </w:rPr>
        <w:t xml:space="preserve"> </w:t>
      </w:r>
      <w:r>
        <w:rPr>
          <w:sz w:val="20"/>
        </w:rPr>
        <w:t>neugodnosti</w:t>
      </w:r>
      <w:r>
        <w:rPr>
          <w:spacing w:val="-3"/>
          <w:sz w:val="20"/>
        </w:rPr>
        <w:t xml:space="preserve"> </w:t>
      </w:r>
      <w:r>
        <w:rPr>
          <w:sz w:val="20"/>
        </w:rPr>
        <w:t>za</w:t>
      </w:r>
      <w:r>
        <w:rPr>
          <w:spacing w:val="-3"/>
          <w:sz w:val="20"/>
        </w:rPr>
        <w:t xml:space="preserve"> </w:t>
      </w:r>
      <w:r>
        <w:rPr>
          <w:sz w:val="20"/>
        </w:rPr>
        <w:t>potrošača</w:t>
      </w:r>
      <w:r>
        <w:rPr>
          <w:spacing w:val="-3"/>
          <w:sz w:val="20"/>
        </w:rPr>
        <w:t xml:space="preserve"> </w:t>
      </w:r>
      <w:r>
        <w:rPr>
          <w:sz w:val="20"/>
        </w:rPr>
        <w:t>i</w:t>
      </w:r>
      <w:r>
        <w:rPr>
          <w:spacing w:val="-7"/>
          <w:sz w:val="20"/>
        </w:rPr>
        <w:t xml:space="preserve"> </w:t>
      </w:r>
      <w:r>
        <w:rPr>
          <w:sz w:val="20"/>
        </w:rPr>
        <w:t>uz</w:t>
      </w:r>
      <w:r>
        <w:rPr>
          <w:spacing w:val="-3"/>
          <w:sz w:val="20"/>
        </w:rPr>
        <w:t xml:space="preserve"> </w:t>
      </w:r>
      <w:r>
        <w:rPr>
          <w:sz w:val="20"/>
        </w:rPr>
        <w:t>njegovu</w:t>
      </w:r>
      <w:r>
        <w:rPr>
          <w:spacing w:val="-3"/>
          <w:sz w:val="20"/>
        </w:rPr>
        <w:t xml:space="preserve"> </w:t>
      </w:r>
      <w:r>
        <w:rPr>
          <w:sz w:val="20"/>
        </w:rPr>
        <w:t xml:space="preserve">saglasnost. </w:t>
      </w:r>
      <w:r>
        <w:rPr>
          <w:b/>
          <w:sz w:val="20"/>
        </w:rPr>
        <w:t>Ako</w:t>
      </w:r>
      <w:r>
        <w:rPr>
          <w:b/>
          <w:spacing w:val="-2"/>
          <w:sz w:val="20"/>
        </w:rPr>
        <w:t xml:space="preserve"> </w:t>
      </w:r>
      <w:r>
        <w:rPr>
          <w:b/>
          <w:sz w:val="20"/>
        </w:rPr>
        <w:t>se</w:t>
      </w:r>
      <w:r>
        <w:rPr>
          <w:b/>
          <w:spacing w:val="-1"/>
          <w:sz w:val="20"/>
        </w:rPr>
        <w:t xml:space="preserve"> </w:t>
      </w:r>
      <w:r>
        <w:rPr>
          <w:b/>
          <w:sz w:val="20"/>
        </w:rPr>
        <w:t>nesaobraznost</w:t>
      </w:r>
      <w:r>
        <w:rPr>
          <w:b/>
          <w:spacing w:val="-5"/>
          <w:sz w:val="20"/>
        </w:rPr>
        <w:t xml:space="preserve"> </w:t>
      </w:r>
      <w:r>
        <w:rPr>
          <w:b/>
          <w:sz w:val="20"/>
        </w:rPr>
        <w:t>pojavi</w:t>
      </w:r>
      <w:r>
        <w:rPr>
          <w:b/>
          <w:spacing w:val="-4"/>
          <w:sz w:val="20"/>
        </w:rPr>
        <w:t xml:space="preserve"> </w:t>
      </w:r>
      <w:r>
        <w:rPr>
          <w:b/>
          <w:sz w:val="20"/>
        </w:rPr>
        <w:t>u</w:t>
      </w:r>
      <w:r>
        <w:rPr>
          <w:b/>
          <w:spacing w:val="-3"/>
          <w:sz w:val="20"/>
        </w:rPr>
        <w:t xml:space="preserve"> </w:t>
      </w:r>
      <w:r>
        <w:rPr>
          <w:b/>
          <w:sz w:val="20"/>
        </w:rPr>
        <w:t>roku od šest meseci od dana prelaska rizika na potrošača (dana preuzimanja robe), potrošač ima pravo da bira između zahteva da se nesaobraznost otkloni zamenom, odgovarajućim umanjenjem cene ili da izjavi da raskida ugovor. Ako se nesaobraznost pojavi u roku od šest meseci od dana prelaska rizika na potrošača, otklanjanje nesaobraznosti moguće</w:t>
      </w:r>
      <w:r>
        <w:rPr>
          <w:b/>
          <w:spacing w:val="-8"/>
          <w:sz w:val="20"/>
        </w:rPr>
        <w:t xml:space="preserve"> </w:t>
      </w:r>
      <w:r>
        <w:rPr>
          <w:b/>
          <w:sz w:val="20"/>
        </w:rPr>
        <w:t>je</w:t>
      </w:r>
      <w:r>
        <w:rPr>
          <w:b/>
          <w:spacing w:val="-10"/>
          <w:sz w:val="20"/>
        </w:rPr>
        <w:t xml:space="preserve"> </w:t>
      </w:r>
      <w:r>
        <w:rPr>
          <w:b/>
          <w:sz w:val="20"/>
        </w:rPr>
        <w:t>opravkom</w:t>
      </w:r>
      <w:r>
        <w:rPr>
          <w:b/>
          <w:spacing w:val="-9"/>
          <w:sz w:val="20"/>
        </w:rPr>
        <w:t xml:space="preserve"> </w:t>
      </w:r>
      <w:r>
        <w:rPr>
          <w:b/>
          <w:sz w:val="20"/>
        </w:rPr>
        <w:t>uz</w:t>
      </w:r>
      <w:r>
        <w:rPr>
          <w:b/>
          <w:spacing w:val="-5"/>
          <w:sz w:val="20"/>
        </w:rPr>
        <w:t xml:space="preserve"> </w:t>
      </w:r>
      <w:r>
        <w:rPr>
          <w:b/>
          <w:sz w:val="20"/>
        </w:rPr>
        <w:t>izričitu</w:t>
      </w:r>
      <w:r>
        <w:rPr>
          <w:b/>
          <w:spacing w:val="-7"/>
          <w:sz w:val="20"/>
        </w:rPr>
        <w:t xml:space="preserve"> </w:t>
      </w:r>
      <w:r>
        <w:rPr>
          <w:b/>
          <w:sz w:val="20"/>
        </w:rPr>
        <w:t>saglasnost</w:t>
      </w:r>
      <w:r>
        <w:rPr>
          <w:b/>
          <w:spacing w:val="-8"/>
          <w:sz w:val="20"/>
        </w:rPr>
        <w:t xml:space="preserve"> </w:t>
      </w:r>
      <w:r>
        <w:rPr>
          <w:b/>
          <w:sz w:val="20"/>
        </w:rPr>
        <w:t>potrošača.</w:t>
      </w:r>
      <w:r>
        <w:rPr>
          <w:b/>
          <w:spacing w:val="31"/>
          <w:sz w:val="20"/>
        </w:rPr>
        <w:t xml:space="preserve"> </w:t>
      </w:r>
      <w:r>
        <w:rPr>
          <w:sz w:val="20"/>
        </w:rPr>
        <w:t>Sve</w:t>
      </w:r>
      <w:r>
        <w:rPr>
          <w:spacing w:val="-9"/>
          <w:sz w:val="20"/>
        </w:rPr>
        <w:t xml:space="preserve"> </w:t>
      </w:r>
      <w:r>
        <w:rPr>
          <w:sz w:val="20"/>
        </w:rPr>
        <w:t>troškove</w:t>
      </w:r>
      <w:r>
        <w:rPr>
          <w:spacing w:val="-9"/>
          <w:sz w:val="20"/>
        </w:rPr>
        <w:t xml:space="preserve"> </w:t>
      </w:r>
      <w:r>
        <w:rPr>
          <w:sz w:val="20"/>
        </w:rPr>
        <w:t>koji</w:t>
      </w:r>
      <w:r>
        <w:rPr>
          <w:spacing w:val="-8"/>
          <w:sz w:val="20"/>
        </w:rPr>
        <w:t xml:space="preserve"> </w:t>
      </w:r>
      <w:r>
        <w:rPr>
          <w:sz w:val="20"/>
        </w:rPr>
        <w:t>su</w:t>
      </w:r>
      <w:r>
        <w:rPr>
          <w:spacing w:val="-7"/>
          <w:sz w:val="20"/>
        </w:rPr>
        <w:t xml:space="preserve"> </w:t>
      </w:r>
      <w:r>
        <w:rPr>
          <w:sz w:val="20"/>
        </w:rPr>
        <w:t>neophodni</w:t>
      </w:r>
      <w:r>
        <w:rPr>
          <w:spacing w:val="-9"/>
          <w:sz w:val="20"/>
        </w:rPr>
        <w:t xml:space="preserve"> </w:t>
      </w:r>
      <w:r>
        <w:rPr>
          <w:sz w:val="20"/>
        </w:rPr>
        <w:t>da</w:t>
      </w:r>
      <w:r>
        <w:rPr>
          <w:spacing w:val="-10"/>
          <w:sz w:val="20"/>
        </w:rPr>
        <w:t xml:space="preserve"> </w:t>
      </w:r>
      <w:r>
        <w:rPr>
          <w:sz w:val="20"/>
        </w:rPr>
        <w:t>bi</w:t>
      </w:r>
      <w:r>
        <w:rPr>
          <w:spacing w:val="-8"/>
          <w:sz w:val="20"/>
        </w:rPr>
        <w:t xml:space="preserve"> </w:t>
      </w:r>
      <w:r>
        <w:rPr>
          <w:sz w:val="20"/>
        </w:rPr>
        <w:t>se</w:t>
      </w:r>
      <w:r>
        <w:rPr>
          <w:spacing w:val="-9"/>
          <w:sz w:val="20"/>
        </w:rPr>
        <w:t xml:space="preserve"> </w:t>
      </w:r>
      <w:r>
        <w:rPr>
          <w:sz w:val="20"/>
        </w:rPr>
        <w:t>roba</w:t>
      </w:r>
      <w:r>
        <w:rPr>
          <w:spacing w:val="-7"/>
          <w:sz w:val="20"/>
        </w:rPr>
        <w:t xml:space="preserve"> </w:t>
      </w:r>
      <w:r>
        <w:rPr>
          <w:sz w:val="20"/>
        </w:rPr>
        <w:t>saobrazila</w:t>
      </w:r>
      <w:r>
        <w:rPr>
          <w:spacing w:val="-9"/>
          <w:sz w:val="20"/>
        </w:rPr>
        <w:t xml:space="preserve"> </w:t>
      </w:r>
      <w:r>
        <w:rPr>
          <w:sz w:val="20"/>
        </w:rPr>
        <w:t>ugovoru, a naročito troškove rada, materijala, preuzimanja i isporuke, snosi prodavac. Za obaveze prodavca prema potrošaču, koje</w:t>
      </w:r>
      <w:r>
        <w:rPr>
          <w:spacing w:val="-8"/>
          <w:sz w:val="20"/>
        </w:rPr>
        <w:t xml:space="preserve"> </w:t>
      </w:r>
      <w:r>
        <w:rPr>
          <w:sz w:val="20"/>
        </w:rPr>
        <w:t>nastanu</w:t>
      </w:r>
      <w:r>
        <w:rPr>
          <w:spacing w:val="-10"/>
          <w:sz w:val="20"/>
        </w:rPr>
        <w:t xml:space="preserve"> </w:t>
      </w:r>
      <w:r>
        <w:rPr>
          <w:sz w:val="20"/>
        </w:rPr>
        <w:t>usled</w:t>
      </w:r>
      <w:r>
        <w:rPr>
          <w:spacing w:val="-6"/>
          <w:sz w:val="20"/>
        </w:rPr>
        <w:t xml:space="preserve"> </w:t>
      </w:r>
      <w:r>
        <w:rPr>
          <w:sz w:val="20"/>
        </w:rPr>
        <w:t>nesaobraznosti</w:t>
      </w:r>
      <w:r>
        <w:rPr>
          <w:spacing w:val="-8"/>
          <w:sz w:val="20"/>
        </w:rPr>
        <w:t xml:space="preserve"> </w:t>
      </w:r>
      <w:r>
        <w:rPr>
          <w:sz w:val="20"/>
        </w:rPr>
        <w:t>robe,</w:t>
      </w:r>
      <w:r>
        <w:rPr>
          <w:spacing w:val="-7"/>
          <w:sz w:val="20"/>
        </w:rPr>
        <w:t xml:space="preserve"> </w:t>
      </w:r>
      <w:r>
        <w:rPr>
          <w:sz w:val="20"/>
        </w:rPr>
        <w:t>prodavac</w:t>
      </w:r>
      <w:r>
        <w:rPr>
          <w:spacing w:val="-7"/>
          <w:sz w:val="20"/>
        </w:rPr>
        <w:t xml:space="preserve"> </w:t>
      </w:r>
      <w:r>
        <w:rPr>
          <w:sz w:val="20"/>
        </w:rPr>
        <w:t>ima</w:t>
      </w:r>
      <w:r>
        <w:rPr>
          <w:spacing w:val="-7"/>
          <w:sz w:val="20"/>
        </w:rPr>
        <w:t xml:space="preserve"> </w:t>
      </w:r>
      <w:r>
        <w:rPr>
          <w:sz w:val="20"/>
        </w:rPr>
        <w:t>pravo</w:t>
      </w:r>
      <w:r>
        <w:rPr>
          <w:spacing w:val="-8"/>
          <w:sz w:val="20"/>
        </w:rPr>
        <w:t xml:space="preserve"> </w:t>
      </w:r>
      <w:r>
        <w:rPr>
          <w:sz w:val="20"/>
        </w:rPr>
        <w:t>da</w:t>
      </w:r>
      <w:r>
        <w:rPr>
          <w:spacing w:val="-9"/>
          <w:sz w:val="20"/>
        </w:rPr>
        <w:t xml:space="preserve"> </w:t>
      </w:r>
      <w:r>
        <w:rPr>
          <w:sz w:val="20"/>
        </w:rPr>
        <w:t>zahteva</w:t>
      </w:r>
      <w:r>
        <w:rPr>
          <w:spacing w:val="-7"/>
          <w:sz w:val="20"/>
        </w:rPr>
        <w:t xml:space="preserve"> </w:t>
      </w:r>
      <w:r>
        <w:rPr>
          <w:sz w:val="20"/>
        </w:rPr>
        <w:t>od</w:t>
      </w:r>
      <w:r>
        <w:rPr>
          <w:spacing w:val="-9"/>
          <w:sz w:val="20"/>
        </w:rPr>
        <w:t xml:space="preserve"> </w:t>
      </w:r>
      <w:r>
        <w:rPr>
          <w:sz w:val="20"/>
        </w:rPr>
        <w:t>proizvođača</w:t>
      </w:r>
      <w:r>
        <w:rPr>
          <w:spacing w:val="-7"/>
          <w:sz w:val="20"/>
        </w:rPr>
        <w:t xml:space="preserve"> </w:t>
      </w:r>
      <w:r>
        <w:rPr>
          <w:sz w:val="20"/>
        </w:rPr>
        <w:t>u</w:t>
      </w:r>
      <w:r>
        <w:rPr>
          <w:spacing w:val="-9"/>
          <w:sz w:val="20"/>
        </w:rPr>
        <w:t xml:space="preserve"> </w:t>
      </w:r>
      <w:r>
        <w:rPr>
          <w:sz w:val="20"/>
        </w:rPr>
        <w:t>lancu</w:t>
      </w:r>
      <w:r>
        <w:rPr>
          <w:spacing w:val="-9"/>
          <w:sz w:val="20"/>
        </w:rPr>
        <w:t xml:space="preserve"> </w:t>
      </w:r>
      <w:r>
        <w:rPr>
          <w:sz w:val="20"/>
        </w:rPr>
        <w:t>nabavke</w:t>
      </w:r>
      <w:r>
        <w:rPr>
          <w:spacing w:val="-8"/>
          <w:sz w:val="20"/>
        </w:rPr>
        <w:t xml:space="preserve"> </w:t>
      </w:r>
      <w:r>
        <w:rPr>
          <w:sz w:val="20"/>
        </w:rPr>
        <w:t>te</w:t>
      </w:r>
      <w:r>
        <w:rPr>
          <w:spacing w:val="-8"/>
          <w:sz w:val="20"/>
        </w:rPr>
        <w:t xml:space="preserve"> </w:t>
      </w:r>
      <w:r>
        <w:rPr>
          <w:sz w:val="20"/>
        </w:rPr>
        <w:t>robe,</w:t>
      </w:r>
      <w:r>
        <w:rPr>
          <w:spacing w:val="-9"/>
          <w:sz w:val="20"/>
        </w:rPr>
        <w:t xml:space="preserve"> </w:t>
      </w:r>
      <w:r>
        <w:rPr>
          <w:sz w:val="20"/>
        </w:rPr>
        <w:t>da</w:t>
      </w:r>
      <w:r>
        <w:rPr>
          <w:spacing w:val="-7"/>
          <w:sz w:val="20"/>
        </w:rPr>
        <w:t xml:space="preserve"> </w:t>
      </w:r>
      <w:r>
        <w:rPr>
          <w:sz w:val="20"/>
        </w:rPr>
        <w:t xml:space="preserve">mu naknadi ono što je ispunio po osnovu te obaveze. </w:t>
      </w:r>
      <w:r>
        <w:rPr>
          <w:b/>
          <w:sz w:val="20"/>
        </w:rPr>
        <w:t>Potrošač ne može da raskine ugovor ako je nesaobraznost robe neznatna.</w:t>
      </w:r>
    </w:p>
    <w:p w14:paraId="019FA054" w14:textId="77777777" w:rsidR="00835CB3" w:rsidRDefault="008E58D6">
      <w:pPr>
        <w:pStyle w:val="BodyText"/>
        <w:spacing w:before="121"/>
        <w:ind w:left="112" w:right="109"/>
        <w:jc w:val="both"/>
      </w:pPr>
      <w:r>
        <w:t>Potrošač može da izjavi reklamaciju prodavcu radi ostvarivanja svojih prava kao i zbog pogrešno obračunate cene i drugih nedostataka. Prodavac je dužan da na prodajnom mestu vidno istakne obaveštenje o načinu i mestu prijema reklamacija, kao i da obezbedi prisustvo lica ovlašćenog za prijem reklamacija u toku radnog vremena. Potrošač može da izjavi reklamaciju usmeno na prodajnom mestu gde je roba kupljena, odnosno drugom mestu koje je određeno za prijem reklamacija, telefonom, pisanim putem, elektronskim putem, odnosno na trajnom nosaču zapisa, uz dostavu računa na uvid ili drugog dokaza o kupovini (kopija računa, slip i sl.)</w:t>
      </w:r>
    </w:p>
    <w:p w14:paraId="63D6645F" w14:textId="77777777" w:rsidR="00835CB3" w:rsidRDefault="008E58D6">
      <w:pPr>
        <w:pStyle w:val="BodyText"/>
        <w:spacing w:before="120"/>
        <w:ind w:left="112" w:right="111"/>
        <w:jc w:val="both"/>
      </w:pPr>
      <w:r>
        <w:t>Prodavac</w:t>
      </w:r>
      <w:r>
        <w:rPr>
          <w:spacing w:val="-8"/>
        </w:rPr>
        <w:t xml:space="preserve"> </w:t>
      </w:r>
      <w:r>
        <w:t>je</w:t>
      </w:r>
      <w:r>
        <w:rPr>
          <w:spacing w:val="-8"/>
        </w:rPr>
        <w:t xml:space="preserve"> </w:t>
      </w:r>
      <w:r>
        <w:t>dužan</w:t>
      </w:r>
      <w:r>
        <w:rPr>
          <w:spacing w:val="-7"/>
        </w:rPr>
        <w:t xml:space="preserve"> </w:t>
      </w:r>
      <w:r>
        <w:t>da</w:t>
      </w:r>
      <w:r>
        <w:rPr>
          <w:spacing w:val="-7"/>
        </w:rPr>
        <w:t xml:space="preserve"> </w:t>
      </w:r>
      <w:r>
        <w:t>potrošaču</w:t>
      </w:r>
      <w:r>
        <w:rPr>
          <w:spacing w:val="-7"/>
        </w:rPr>
        <w:t xml:space="preserve"> </w:t>
      </w:r>
      <w:r>
        <w:t>izda</w:t>
      </w:r>
      <w:r>
        <w:rPr>
          <w:spacing w:val="-7"/>
        </w:rPr>
        <w:t xml:space="preserve"> </w:t>
      </w:r>
      <w:r>
        <w:t>pisanu</w:t>
      </w:r>
      <w:r>
        <w:rPr>
          <w:spacing w:val="-7"/>
        </w:rPr>
        <w:t xml:space="preserve"> </w:t>
      </w:r>
      <w:r>
        <w:t>potvrdu</w:t>
      </w:r>
      <w:r>
        <w:rPr>
          <w:spacing w:val="-7"/>
        </w:rPr>
        <w:t xml:space="preserve"> </w:t>
      </w:r>
      <w:r>
        <w:t>ili</w:t>
      </w:r>
      <w:r>
        <w:rPr>
          <w:spacing w:val="-8"/>
        </w:rPr>
        <w:t xml:space="preserve"> </w:t>
      </w:r>
      <w:r>
        <w:t>elektronskim</w:t>
      </w:r>
      <w:r>
        <w:rPr>
          <w:spacing w:val="-8"/>
        </w:rPr>
        <w:t xml:space="preserve"> </w:t>
      </w:r>
      <w:r>
        <w:t>putem</w:t>
      </w:r>
      <w:r>
        <w:rPr>
          <w:spacing w:val="-9"/>
        </w:rPr>
        <w:t xml:space="preserve"> </w:t>
      </w:r>
      <w:r>
        <w:t>potvrdi</w:t>
      </w:r>
      <w:r>
        <w:rPr>
          <w:spacing w:val="-8"/>
        </w:rPr>
        <w:t xml:space="preserve"> </w:t>
      </w:r>
      <w:r>
        <w:t>prijem</w:t>
      </w:r>
      <w:r>
        <w:rPr>
          <w:spacing w:val="-7"/>
        </w:rPr>
        <w:t xml:space="preserve"> </w:t>
      </w:r>
      <w:r>
        <w:t>reklamacije,</w:t>
      </w:r>
      <w:r>
        <w:rPr>
          <w:spacing w:val="-7"/>
        </w:rPr>
        <w:t xml:space="preserve"> </w:t>
      </w:r>
      <w:r>
        <w:t>odnosno</w:t>
      </w:r>
      <w:r>
        <w:rPr>
          <w:spacing w:val="-8"/>
        </w:rPr>
        <w:t xml:space="preserve"> </w:t>
      </w:r>
      <w:r>
        <w:t>saopšti broj</w:t>
      </w:r>
      <w:r>
        <w:rPr>
          <w:spacing w:val="-10"/>
        </w:rPr>
        <w:t xml:space="preserve"> </w:t>
      </w:r>
      <w:r>
        <w:t>pod</w:t>
      </w:r>
      <w:r>
        <w:rPr>
          <w:spacing w:val="-10"/>
        </w:rPr>
        <w:t xml:space="preserve"> </w:t>
      </w:r>
      <w:r>
        <w:t>kojim</w:t>
      </w:r>
      <w:r>
        <w:rPr>
          <w:spacing w:val="-11"/>
        </w:rPr>
        <w:t xml:space="preserve"> </w:t>
      </w:r>
      <w:r>
        <w:t>je</w:t>
      </w:r>
      <w:r>
        <w:rPr>
          <w:spacing w:val="-10"/>
        </w:rPr>
        <w:t xml:space="preserve"> </w:t>
      </w:r>
      <w:r>
        <w:t>zavedena</w:t>
      </w:r>
      <w:r>
        <w:rPr>
          <w:spacing w:val="-10"/>
        </w:rPr>
        <w:t xml:space="preserve"> </w:t>
      </w:r>
      <w:r>
        <w:t>njegova</w:t>
      </w:r>
      <w:r>
        <w:rPr>
          <w:spacing w:val="-10"/>
        </w:rPr>
        <w:t xml:space="preserve"> </w:t>
      </w:r>
      <w:r>
        <w:t>reklamacija</w:t>
      </w:r>
      <w:r>
        <w:rPr>
          <w:spacing w:val="-9"/>
        </w:rPr>
        <w:t xml:space="preserve"> </w:t>
      </w:r>
      <w:r>
        <w:t>u</w:t>
      </w:r>
      <w:r>
        <w:rPr>
          <w:spacing w:val="-10"/>
        </w:rPr>
        <w:t xml:space="preserve"> </w:t>
      </w:r>
      <w:r>
        <w:t>evidenciji</w:t>
      </w:r>
      <w:r>
        <w:rPr>
          <w:spacing w:val="-10"/>
        </w:rPr>
        <w:t xml:space="preserve"> </w:t>
      </w:r>
      <w:r>
        <w:t>primljenih</w:t>
      </w:r>
      <w:r>
        <w:rPr>
          <w:spacing w:val="-10"/>
        </w:rPr>
        <w:t xml:space="preserve"> </w:t>
      </w:r>
      <w:r>
        <w:t>reklamacija.</w:t>
      </w:r>
      <w:r>
        <w:rPr>
          <w:spacing w:val="-10"/>
        </w:rPr>
        <w:t xml:space="preserve"> </w:t>
      </w:r>
      <w:r>
        <w:t>Prodavac</w:t>
      </w:r>
      <w:r>
        <w:rPr>
          <w:spacing w:val="-11"/>
        </w:rPr>
        <w:t xml:space="preserve"> </w:t>
      </w:r>
      <w:r>
        <w:t>je</w:t>
      </w:r>
      <w:r>
        <w:rPr>
          <w:spacing w:val="-10"/>
        </w:rPr>
        <w:t xml:space="preserve"> </w:t>
      </w:r>
      <w:r>
        <w:t>dužan</w:t>
      </w:r>
      <w:r>
        <w:rPr>
          <w:spacing w:val="-10"/>
        </w:rPr>
        <w:t xml:space="preserve"> </w:t>
      </w:r>
      <w:r>
        <w:t>da</w:t>
      </w:r>
      <w:r>
        <w:rPr>
          <w:spacing w:val="-10"/>
        </w:rPr>
        <w:t xml:space="preserve"> </w:t>
      </w:r>
      <w:r>
        <w:t>vodi</w:t>
      </w:r>
      <w:r>
        <w:rPr>
          <w:spacing w:val="-10"/>
        </w:rPr>
        <w:t xml:space="preserve"> </w:t>
      </w:r>
      <w:r>
        <w:t>evidenciju primljenih reklamacija i da je čuva najmanje dve godine od dana podnošenja reklamacija potrošača. Evidencija se vodi u</w:t>
      </w:r>
      <w:r>
        <w:rPr>
          <w:spacing w:val="-7"/>
        </w:rPr>
        <w:t xml:space="preserve"> </w:t>
      </w:r>
      <w:r>
        <w:t>obliku</w:t>
      </w:r>
      <w:r>
        <w:rPr>
          <w:spacing w:val="-9"/>
        </w:rPr>
        <w:t xml:space="preserve"> </w:t>
      </w:r>
      <w:r>
        <w:t>ukoričene</w:t>
      </w:r>
      <w:r>
        <w:rPr>
          <w:spacing w:val="-9"/>
        </w:rPr>
        <w:t xml:space="preserve"> </w:t>
      </w:r>
      <w:r>
        <w:t>knjige</w:t>
      </w:r>
      <w:r>
        <w:rPr>
          <w:spacing w:val="-8"/>
        </w:rPr>
        <w:t xml:space="preserve"> </w:t>
      </w:r>
      <w:r>
        <w:t>ili</w:t>
      </w:r>
      <w:r>
        <w:rPr>
          <w:spacing w:val="-8"/>
        </w:rPr>
        <w:t xml:space="preserve"> </w:t>
      </w:r>
      <w:r>
        <w:t>u</w:t>
      </w:r>
      <w:r>
        <w:rPr>
          <w:spacing w:val="-10"/>
        </w:rPr>
        <w:t xml:space="preserve"> </w:t>
      </w:r>
      <w:r>
        <w:t>elektronskom</w:t>
      </w:r>
      <w:r>
        <w:rPr>
          <w:spacing w:val="-8"/>
        </w:rPr>
        <w:t xml:space="preserve"> </w:t>
      </w:r>
      <w:r>
        <w:t>obliku</w:t>
      </w:r>
      <w:r>
        <w:rPr>
          <w:spacing w:val="-7"/>
        </w:rPr>
        <w:t xml:space="preserve"> </w:t>
      </w:r>
      <w:r>
        <w:t>i</w:t>
      </w:r>
      <w:r>
        <w:rPr>
          <w:spacing w:val="-8"/>
        </w:rPr>
        <w:t xml:space="preserve"> </w:t>
      </w:r>
      <w:r>
        <w:t>sadrži</w:t>
      </w:r>
      <w:r>
        <w:rPr>
          <w:spacing w:val="-7"/>
        </w:rPr>
        <w:t xml:space="preserve"> </w:t>
      </w:r>
      <w:r>
        <w:t>naročito</w:t>
      </w:r>
      <w:r>
        <w:rPr>
          <w:spacing w:val="-6"/>
        </w:rPr>
        <w:t xml:space="preserve"> </w:t>
      </w:r>
      <w:r>
        <w:t>podatke</w:t>
      </w:r>
      <w:r>
        <w:rPr>
          <w:spacing w:val="-8"/>
        </w:rPr>
        <w:t xml:space="preserve"> </w:t>
      </w:r>
      <w:r>
        <w:t>o</w:t>
      </w:r>
      <w:r>
        <w:rPr>
          <w:spacing w:val="-10"/>
        </w:rPr>
        <w:t xml:space="preserve"> </w:t>
      </w:r>
      <w:r>
        <w:t>podnosiocu</w:t>
      </w:r>
      <w:r>
        <w:rPr>
          <w:spacing w:val="-8"/>
        </w:rPr>
        <w:t xml:space="preserve"> </w:t>
      </w:r>
      <w:r>
        <w:t>i</w:t>
      </w:r>
      <w:r>
        <w:rPr>
          <w:spacing w:val="-8"/>
        </w:rPr>
        <w:t xml:space="preserve"> </w:t>
      </w:r>
      <w:r>
        <w:t>datumu</w:t>
      </w:r>
      <w:r>
        <w:rPr>
          <w:spacing w:val="-7"/>
        </w:rPr>
        <w:t xml:space="preserve"> </w:t>
      </w:r>
      <w:r>
        <w:t>prijema</w:t>
      </w:r>
      <w:r>
        <w:rPr>
          <w:spacing w:val="-7"/>
        </w:rPr>
        <w:t xml:space="preserve"> </w:t>
      </w:r>
      <w:r>
        <w:t>reklamacije, podatke</w:t>
      </w:r>
      <w:r>
        <w:rPr>
          <w:spacing w:val="-10"/>
        </w:rPr>
        <w:t xml:space="preserve"> </w:t>
      </w:r>
      <w:r>
        <w:t>o</w:t>
      </w:r>
      <w:r>
        <w:rPr>
          <w:spacing w:val="-9"/>
        </w:rPr>
        <w:t xml:space="preserve"> </w:t>
      </w:r>
      <w:r>
        <w:t>robi,</w:t>
      </w:r>
      <w:r>
        <w:rPr>
          <w:spacing w:val="-10"/>
        </w:rPr>
        <w:t xml:space="preserve"> </w:t>
      </w:r>
      <w:r>
        <w:t>kratkom</w:t>
      </w:r>
      <w:r>
        <w:rPr>
          <w:spacing w:val="-10"/>
        </w:rPr>
        <w:t xml:space="preserve"> </w:t>
      </w:r>
      <w:r>
        <w:t>opisu</w:t>
      </w:r>
      <w:r>
        <w:rPr>
          <w:spacing w:val="-11"/>
        </w:rPr>
        <w:t xml:space="preserve"> </w:t>
      </w:r>
      <w:r>
        <w:t>nesaobraznosti</w:t>
      </w:r>
      <w:r>
        <w:rPr>
          <w:spacing w:val="-10"/>
        </w:rPr>
        <w:t xml:space="preserve"> </w:t>
      </w:r>
      <w:r>
        <w:t>i</w:t>
      </w:r>
      <w:r>
        <w:rPr>
          <w:spacing w:val="-9"/>
        </w:rPr>
        <w:t xml:space="preserve"> </w:t>
      </w:r>
      <w:r>
        <w:t>zahtevu</w:t>
      </w:r>
      <w:r>
        <w:rPr>
          <w:spacing w:val="-10"/>
        </w:rPr>
        <w:t xml:space="preserve"> </w:t>
      </w:r>
      <w:r>
        <w:t>iz</w:t>
      </w:r>
      <w:r>
        <w:rPr>
          <w:spacing w:val="-9"/>
        </w:rPr>
        <w:t xml:space="preserve"> </w:t>
      </w:r>
      <w:r>
        <w:t>reklamacije,</w:t>
      </w:r>
      <w:r>
        <w:rPr>
          <w:spacing w:val="-10"/>
        </w:rPr>
        <w:t xml:space="preserve"> </w:t>
      </w:r>
      <w:r>
        <w:t>datumu</w:t>
      </w:r>
      <w:r>
        <w:rPr>
          <w:spacing w:val="-9"/>
        </w:rPr>
        <w:t xml:space="preserve"> </w:t>
      </w:r>
      <w:r>
        <w:t>izdavanja</w:t>
      </w:r>
      <w:r>
        <w:rPr>
          <w:spacing w:val="-9"/>
        </w:rPr>
        <w:t xml:space="preserve"> </w:t>
      </w:r>
      <w:r>
        <w:t>potvrde</w:t>
      </w:r>
      <w:r>
        <w:rPr>
          <w:spacing w:val="-11"/>
        </w:rPr>
        <w:t xml:space="preserve"> </w:t>
      </w:r>
      <w:r>
        <w:t>o</w:t>
      </w:r>
      <w:r>
        <w:rPr>
          <w:spacing w:val="-9"/>
        </w:rPr>
        <w:t xml:space="preserve"> </w:t>
      </w:r>
      <w:r>
        <w:t>prijemu</w:t>
      </w:r>
      <w:r>
        <w:rPr>
          <w:spacing w:val="-10"/>
        </w:rPr>
        <w:t xml:space="preserve"> </w:t>
      </w:r>
      <w:r>
        <w:t>reklamacije, odluci o odgovoru potrošaču, datumu dostavljanja te odluke, ugovorenom primerenom roku za rešavanje na koji se saglasio potrošač, načinu i datumu rešavanja reklamacije, kao i informacije o produžavanju roka za rešavanje reklamacije.</w:t>
      </w:r>
    </w:p>
    <w:p w14:paraId="32D570A6" w14:textId="77777777" w:rsidR="00835CB3" w:rsidRDefault="008E58D6">
      <w:pPr>
        <w:spacing w:before="121"/>
        <w:ind w:left="112" w:right="110"/>
        <w:jc w:val="both"/>
        <w:rPr>
          <w:b/>
          <w:sz w:val="20"/>
        </w:rPr>
      </w:pPr>
      <w:r>
        <w:rPr>
          <w:b/>
          <w:sz w:val="20"/>
        </w:rPr>
        <w:t>Prodavac je dužan da bez odlaganja, a najkasnije u roku od osam dana od dana prijema reklamacije, pisanim ili elektronskim</w:t>
      </w:r>
      <w:r>
        <w:rPr>
          <w:b/>
          <w:spacing w:val="-9"/>
          <w:sz w:val="20"/>
        </w:rPr>
        <w:t xml:space="preserve"> </w:t>
      </w:r>
      <w:r>
        <w:rPr>
          <w:b/>
          <w:sz w:val="20"/>
        </w:rPr>
        <w:t>putem</w:t>
      </w:r>
      <w:r>
        <w:rPr>
          <w:b/>
          <w:spacing w:val="-8"/>
          <w:sz w:val="20"/>
        </w:rPr>
        <w:t xml:space="preserve"> </w:t>
      </w:r>
      <w:r>
        <w:rPr>
          <w:b/>
          <w:sz w:val="20"/>
        </w:rPr>
        <w:t>odgovori</w:t>
      </w:r>
      <w:r>
        <w:rPr>
          <w:b/>
          <w:spacing w:val="-10"/>
          <w:sz w:val="20"/>
        </w:rPr>
        <w:t xml:space="preserve"> </w:t>
      </w:r>
      <w:r>
        <w:rPr>
          <w:b/>
          <w:sz w:val="20"/>
        </w:rPr>
        <w:t>potrošaču</w:t>
      </w:r>
      <w:r>
        <w:rPr>
          <w:b/>
          <w:spacing w:val="-9"/>
          <w:sz w:val="20"/>
        </w:rPr>
        <w:t xml:space="preserve"> </w:t>
      </w:r>
      <w:r>
        <w:rPr>
          <w:b/>
          <w:sz w:val="20"/>
        </w:rPr>
        <w:t>na</w:t>
      </w:r>
      <w:r>
        <w:rPr>
          <w:b/>
          <w:spacing w:val="-9"/>
          <w:sz w:val="20"/>
        </w:rPr>
        <w:t xml:space="preserve"> </w:t>
      </w:r>
      <w:r>
        <w:rPr>
          <w:b/>
          <w:sz w:val="20"/>
        </w:rPr>
        <w:t>izjavljenu</w:t>
      </w:r>
      <w:r>
        <w:rPr>
          <w:b/>
          <w:spacing w:val="-8"/>
          <w:sz w:val="20"/>
        </w:rPr>
        <w:t xml:space="preserve"> </w:t>
      </w:r>
      <w:r>
        <w:rPr>
          <w:b/>
          <w:sz w:val="20"/>
        </w:rPr>
        <w:t>reklamaciju.</w:t>
      </w:r>
      <w:r>
        <w:rPr>
          <w:b/>
          <w:spacing w:val="-9"/>
          <w:sz w:val="20"/>
        </w:rPr>
        <w:t xml:space="preserve"> </w:t>
      </w:r>
      <w:r>
        <w:rPr>
          <w:b/>
          <w:sz w:val="20"/>
        </w:rPr>
        <w:t>Odgovor</w:t>
      </w:r>
      <w:r>
        <w:rPr>
          <w:b/>
          <w:spacing w:val="-9"/>
          <w:sz w:val="20"/>
        </w:rPr>
        <w:t xml:space="preserve"> </w:t>
      </w:r>
      <w:r>
        <w:rPr>
          <w:b/>
          <w:sz w:val="20"/>
        </w:rPr>
        <w:t>prodavca</w:t>
      </w:r>
      <w:r>
        <w:rPr>
          <w:b/>
          <w:spacing w:val="-9"/>
          <w:sz w:val="20"/>
        </w:rPr>
        <w:t xml:space="preserve"> </w:t>
      </w:r>
      <w:r>
        <w:rPr>
          <w:b/>
          <w:sz w:val="20"/>
        </w:rPr>
        <w:t>na</w:t>
      </w:r>
      <w:r>
        <w:rPr>
          <w:b/>
          <w:spacing w:val="-9"/>
          <w:sz w:val="20"/>
        </w:rPr>
        <w:t xml:space="preserve"> </w:t>
      </w:r>
      <w:r>
        <w:rPr>
          <w:b/>
          <w:sz w:val="20"/>
        </w:rPr>
        <w:t>reklamaciju</w:t>
      </w:r>
      <w:r>
        <w:rPr>
          <w:b/>
          <w:spacing w:val="-10"/>
          <w:sz w:val="20"/>
        </w:rPr>
        <w:t xml:space="preserve"> </w:t>
      </w:r>
      <w:r>
        <w:rPr>
          <w:b/>
          <w:sz w:val="20"/>
        </w:rPr>
        <w:t>potrošača</w:t>
      </w:r>
      <w:r>
        <w:rPr>
          <w:b/>
          <w:spacing w:val="-8"/>
          <w:sz w:val="20"/>
        </w:rPr>
        <w:t xml:space="preserve"> </w:t>
      </w:r>
      <w:r>
        <w:rPr>
          <w:b/>
          <w:sz w:val="20"/>
        </w:rPr>
        <w:t>mora da sadrži odluku da li prihvata reklamaciju, izjašnjenje o zahtevu potrošača i konkretan predlog i rok za rešavanje reklamacije.</w:t>
      </w:r>
      <w:r>
        <w:rPr>
          <w:b/>
          <w:spacing w:val="-13"/>
          <w:sz w:val="20"/>
        </w:rPr>
        <w:t xml:space="preserve"> </w:t>
      </w:r>
      <w:r>
        <w:rPr>
          <w:b/>
          <w:sz w:val="20"/>
        </w:rPr>
        <w:t>Rok</w:t>
      </w:r>
      <w:r>
        <w:rPr>
          <w:b/>
          <w:spacing w:val="-12"/>
          <w:sz w:val="20"/>
        </w:rPr>
        <w:t xml:space="preserve"> </w:t>
      </w:r>
      <w:r>
        <w:rPr>
          <w:b/>
          <w:sz w:val="20"/>
        </w:rPr>
        <w:t>ne</w:t>
      </w:r>
      <w:r>
        <w:rPr>
          <w:b/>
          <w:spacing w:val="-11"/>
          <w:sz w:val="20"/>
        </w:rPr>
        <w:t xml:space="preserve"> </w:t>
      </w:r>
      <w:r>
        <w:rPr>
          <w:b/>
          <w:sz w:val="20"/>
        </w:rPr>
        <w:t>može</w:t>
      </w:r>
      <w:r>
        <w:rPr>
          <w:b/>
          <w:spacing w:val="-12"/>
          <w:sz w:val="20"/>
        </w:rPr>
        <w:t xml:space="preserve"> </w:t>
      </w:r>
      <w:r>
        <w:rPr>
          <w:b/>
          <w:sz w:val="20"/>
        </w:rPr>
        <w:t>da</w:t>
      </w:r>
      <w:r>
        <w:rPr>
          <w:b/>
          <w:spacing w:val="-16"/>
          <w:sz w:val="20"/>
        </w:rPr>
        <w:t xml:space="preserve"> </w:t>
      </w:r>
      <w:r>
        <w:rPr>
          <w:b/>
          <w:sz w:val="20"/>
        </w:rPr>
        <w:t>bude</w:t>
      </w:r>
      <w:r>
        <w:rPr>
          <w:b/>
          <w:spacing w:val="-15"/>
          <w:sz w:val="20"/>
        </w:rPr>
        <w:t xml:space="preserve"> </w:t>
      </w:r>
      <w:r>
        <w:rPr>
          <w:b/>
          <w:sz w:val="20"/>
        </w:rPr>
        <w:t>duži</w:t>
      </w:r>
      <w:r>
        <w:rPr>
          <w:b/>
          <w:spacing w:val="-13"/>
          <w:sz w:val="20"/>
        </w:rPr>
        <w:t xml:space="preserve"> </w:t>
      </w:r>
      <w:r>
        <w:rPr>
          <w:b/>
          <w:sz w:val="20"/>
        </w:rPr>
        <w:t>od</w:t>
      </w:r>
      <w:r>
        <w:rPr>
          <w:b/>
          <w:spacing w:val="-13"/>
          <w:sz w:val="20"/>
        </w:rPr>
        <w:t xml:space="preserve"> </w:t>
      </w:r>
      <w:r>
        <w:rPr>
          <w:b/>
          <w:sz w:val="20"/>
        </w:rPr>
        <w:t>15</w:t>
      </w:r>
      <w:r>
        <w:rPr>
          <w:b/>
          <w:spacing w:val="-13"/>
          <w:sz w:val="20"/>
        </w:rPr>
        <w:t xml:space="preserve"> </w:t>
      </w:r>
      <w:r>
        <w:rPr>
          <w:b/>
          <w:sz w:val="20"/>
        </w:rPr>
        <w:t>dana,</w:t>
      </w:r>
      <w:r>
        <w:rPr>
          <w:b/>
          <w:spacing w:val="-15"/>
          <w:sz w:val="20"/>
        </w:rPr>
        <w:t xml:space="preserve"> </w:t>
      </w:r>
      <w:r>
        <w:rPr>
          <w:b/>
          <w:sz w:val="20"/>
        </w:rPr>
        <w:t>odnosno</w:t>
      </w:r>
      <w:r>
        <w:rPr>
          <w:b/>
          <w:spacing w:val="-12"/>
          <w:sz w:val="20"/>
        </w:rPr>
        <w:t xml:space="preserve"> </w:t>
      </w:r>
      <w:r>
        <w:rPr>
          <w:b/>
          <w:sz w:val="20"/>
        </w:rPr>
        <w:t>30</w:t>
      </w:r>
      <w:r>
        <w:rPr>
          <w:b/>
          <w:spacing w:val="-13"/>
          <w:sz w:val="20"/>
        </w:rPr>
        <w:t xml:space="preserve"> </w:t>
      </w:r>
      <w:r>
        <w:rPr>
          <w:b/>
          <w:sz w:val="20"/>
        </w:rPr>
        <w:t>dana</w:t>
      </w:r>
      <w:r>
        <w:rPr>
          <w:b/>
          <w:spacing w:val="-14"/>
          <w:sz w:val="20"/>
        </w:rPr>
        <w:t xml:space="preserve"> </w:t>
      </w:r>
      <w:r>
        <w:rPr>
          <w:b/>
          <w:sz w:val="20"/>
        </w:rPr>
        <w:t>za</w:t>
      </w:r>
      <w:r>
        <w:rPr>
          <w:b/>
          <w:spacing w:val="-12"/>
          <w:sz w:val="20"/>
        </w:rPr>
        <w:t xml:space="preserve"> </w:t>
      </w:r>
      <w:r>
        <w:rPr>
          <w:b/>
          <w:sz w:val="20"/>
        </w:rPr>
        <w:t>tehničku</w:t>
      </w:r>
      <w:r>
        <w:rPr>
          <w:b/>
          <w:spacing w:val="-11"/>
          <w:sz w:val="20"/>
        </w:rPr>
        <w:t xml:space="preserve"> </w:t>
      </w:r>
      <w:r>
        <w:rPr>
          <w:b/>
          <w:sz w:val="20"/>
        </w:rPr>
        <w:t>robu</w:t>
      </w:r>
      <w:r>
        <w:rPr>
          <w:b/>
          <w:spacing w:val="-14"/>
          <w:sz w:val="20"/>
        </w:rPr>
        <w:t xml:space="preserve"> </w:t>
      </w:r>
      <w:r>
        <w:rPr>
          <w:b/>
          <w:sz w:val="20"/>
        </w:rPr>
        <w:t>i</w:t>
      </w:r>
      <w:r>
        <w:rPr>
          <w:b/>
          <w:spacing w:val="-13"/>
          <w:sz w:val="20"/>
        </w:rPr>
        <w:t xml:space="preserve"> </w:t>
      </w:r>
      <w:r>
        <w:rPr>
          <w:b/>
          <w:sz w:val="20"/>
        </w:rPr>
        <w:t>nameštaj,</w:t>
      </w:r>
      <w:r>
        <w:rPr>
          <w:b/>
          <w:spacing w:val="-14"/>
          <w:sz w:val="20"/>
        </w:rPr>
        <w:t xml:space="preserve"> </w:t>
      </w:r>
      <w:r>
        <w:rPr>
          <w:b/>
          <w:sz w:val="20"/>
        </w:rPr>
        <w:t>od</w:t>
      </w:r>
      <w:r>
        <w:rPr>
          <w:b/>
          <w:spacing w:val="-11"/>
          <w:sz w:val="20"/>
        </w:rPr>
        <w:t xml:space="preserve"> </w:t>
      </w:r>
      <w:r>
        <w:rPr>
          <w:b/>
          <w:sz w:val="20"/>
        </w:rPr>
        <w:t>dana</w:t>
      </w:r>
      <w:r>
        <w:rPr>
          <w:b/>
          <w:spacing w:val="-15"/>
          <w:sz w:val="20"/>
        </w:rPr>
        <w:t xml:space="preserve"> </w:t>
      </w:r>
      <w:r>
        <w:rPr>
          <w:b/>
          <w:sz w:val="20"/>
        </w:rPr>
        <w:t>podnošenja reklamacije.</w:t>
      </w:r>
      <w:r>
        <w:rPr>
          <w:b/>
          <w:spacing w:val="-8"/>
          <w:sz w:val="20"/>
        </w:rPr>
        <w:t xml:space="preserve"> </w:t>
      </w:r>
      <w:r>
        <w:rPr>
          <w:b/>
          <w:sz w:val="20"/>
        </w:rPr>
        <w:t>Prodavac</w:t>
      </w:r>
      <w:r>
        <w:rPr>
          <w:b/>
          <w:spacing w:val="-7"/>
          <w:sz w:val="20"/>
        </w:rPr>
        <w:t xml:space="preserve"> </w:t>
      </w:r>
      <w:r>
        <w:rPr>
          <w:b/>
          <w:sz w:val="20"/>
        </w:rPr>
        <w:t>je</w:t>
      </w:r>
      <w:r>
        <w:rPr>
          <w:b/>
          <w:spacing w:val="-7"/>
          <w:sz w:val="20"/>
        </w:rPr>
        <w:t xml:space="preserve"> </w:t>
      </w:r>
      <w:r>
        <w:rPr>
          <w:b/>
          <w:sz w:val="20"/>
        </w:rPr>
        <w:t>dužan</w:t>
      </w:r>
      <w:r>
        <w:rPr>
          <w:b/>
          <w:spacing w:val="-6"/>
          <w:sz w:val="20"/>
        </w:rPr>
        <w:t xml:space="preserve"> </w:t>
      </w:r>
      <w:r>
        <w:rPr>
          <w:b/>
          <w:sz w:val="20"/>
        </w:rPr>
        <w:t>da</w:t>
      </w:r>
      <w:r>
        <w:rPr>
          <w:b/>
          <w:spacing w:val="-8"/>
          <w:sz w:val="20"/>
        </w:rPr>
        <w:t xml:space="preserve"> </w:t>
      </w:r>
      <w:r>
        <w:rPr>
          <w:b/>
          <w:sz w:val="20"/>
        </w:rPr>
        <w:t>postupi</w:t>
      </w:r>
      <w:r>
        <w:rPr>
          <w:b/>
          <w:spacing w:val="-8"/>
          <w:sz w:val="20"/>
        </w:rPr>
        <w:t xml:space="preserve"> </w:t>
      </w:r>
      <w:r>
        <w:rPr>
          <w:b/>
          <w:sz w:val="20"/>
        </w:rPr>
        <w:t>u</w:t>
      </w:r>
      <w:r>
        <w:rPr>
          <w:b/>
          <w:spacing w:val="-7"/>
          <w:sz w:val="20"/>
        </w:rPr>
        <w:t xml:space="preserve"> </w:t>
      </w:r>
      <w:r>
        <w:rPr>
          <w:b/>
          <w:sz w:val="20"/>
        </w:rPr>
        <w:t>skladu</w:t>
      </w:r>
      <w:r>
        <w:rPr>
          <w:b/>
          <w:spacing w:val="-8"/>
          <w:sz w:val="20"/>
        </w:rPr>
        <w:t xml:space="preserve"> </w:t>
      </w:r>
      <w:r>
        <w:rPr>
          <w:b/>
          <w:sz w:val="20"/>
        </w:rPr>
        <w:t>sa</w:t>
      </w:r>
      <w:r>
        <w:rPr>
          <w:b/>
          <w:spacing w:val="-7"/>
          <w:sz w:val="20"/>
        </w:rPr>
        <w:t xml:space="preserve"> </w:t>
      </w:r>
      <w:r>
        <w:rPr>
          <w:b/>
          <w:sz w:val="20"/>
        </w:rPr>
        <w:t>odlukom,</w:t>
      </w:r>
      <w:r>
        <w:rPr>
          <w:b/>
          <w:spacing w:val="-9"/>
          <w:sz w:val="20"/>
        </w:rPr>
        <w:t xml:space="preserve"> </w:t>
      </w:r>
      <w:r>
        <w:rPr>
          <w:b/>
          <w:sz w:val="20"/>
        </w:rPr>
        <w:t>predlogom</w:t>
      </w:r>
      <w:r>
        <w:rPr>
          <w:b/>
          <w:spacing w:val="-7"/>
          <w:sz w:val="20"/>
        </w:rPr>
        <w:t xml:space="preserve"> </w:t>
      </w:r>
      <w:r>
        <w:rPr>
          <w:b/>
          <w:sz w:val="20"/>
        </w:rPr>
        <w:t>i</w:t>
      </w:r>
      <w:r>
        <w:rPr>
          <w:b/>
          <w:spacing w:val="-9"/>
          <w:sz w:val="20"/>
        </w:rPr>
        <w:t xml:space="preserve"> </w:t>
      </w:r>
      <w:r>
        <w:rPr>
          <w:b/>
          <w:sz w:val="20"/>
        </w:rPr>
        <w:t>rokom</w:t>
      </w:r>
      <w:r>
        <w:rPr>
          <w:b/>
          <w:spacing w:val="-7"/>
          <w:sz w:val="20"/>
        </w:rPr>
        <w:t xml:space="preserve"> </w:t>
      </w:r>
      <w:r>
        <w:rPr>
          <w:b/>
          <w:sz w:val="20"/>
        </w:rPr>
        <w:t>za</w:t>
      </w:r>
      <w:r>
        <w:rPr>
          <w:b/>
          <w:spacing w:val="-10"/>
          <w:sz w:val="20"/>
        </w:rPr>
        <w:t xml:space="preserve"> </w:t>
      </w:r>
      <w:r>
        <w:rPr>
          <w:b/>
          <w:sz w:val="20"/>
        </w:rPr>
        <w:t>rešavanje</w:t>
      </w:r>
      <w:r>
        <w:rPr>
          <w:b/>
          <w:spacing w:val="-8"/>
          <w:sz w:val="20"/>
        </w:rPr>
        <w:t xml:space="preserve"> </w:t>
      </w:r>
      <w:r>
        <w:rPr>
          <w:b/>
          <w:sz w:val="20"/>
        </w:rPr>
        <w:t>reklamacije,</w:t>
      </w:r>
      <w:r>
        <w:rPr>
          <w:b/>
          <w:spacing w:val="-9"/>
          <w:sz w:val="20"/>
        </w:rPr>
        <w:t xml:space="preserve"> </w:t>
      </w:r>
      <w:r>
        <w:rPr>
          <w:b/>
          <w:sz w:val="20"/>
        </w:rPr>
        <w:t xml:space="preserve">ukoliko je dobio prethodnu saglasnost potrošača. Ukoliko prodavac iz objektivnih razloga nije u mogućnosti da udovolji zahtevu potrošača u roku koji je dogovoren, dužan je da o produžavanju roka za rešavanje reklamacije obavesti potrošača i navede rok u kome će je rešiti, kao i da dobije njegovu saglasnost, što je u obavezi da evidentira u evidenciji primljenih reklamacija. </w:t>
      </w:r>
      <w:r>
        <w:rPr>
          <w:sz w:val="20"/>
        </w:rPr>
        <w:t xml:space="preserve">Produžavanje roka za rešavanje reklamacija moguće je samo jednom. </w:t>
      </w:r>
      <w:r>
        <w:rPr>
          <w:b/>
          <w:sz w:val="20"/>
        </w:rPr>
        <w:t>Nemogućnost potrošača da dostavi prodavcu ambalažu robe ne može biti uslov za rešavanje reklamacije niti razlog za odbijanje otklanjanja</w:t>
      </w:r>
      <w:r>
        <w:rPr>
          <w:b/>
          <w:spacing w:val="-2"/>
          <w:sz w:val="20"/>
        </w:rPr>
        <w:t xml:space="preserve"> </w:t>
      </w:r>
      <w:r>
        <w:rPr>
          <w:b/>
          <w:sz w:val="20"/>
        </w:rPr>
        <w:t>nesaobraznosti.</w:t>
      </w:r>
    </w:p>
    <w:sectPr w:rsidR="00835CB3">
      <w:pgSz w:w="11910" w:h="16840"/>
      <w:pgMar w:top="1580" w:right="1020" w:bottom="620" w:left="1020" w:header="0" w:footer="4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18250" w14:textId="77777777" w:rsidR="00305218" w:rsidRDefault="00305218">
      <w:r>
        <w:separator/>
      </w:r>
    </w:p>
  </w:endnote>
  <w:endnote w:type="continuationSeparator" w:id="0">
    <w:p w14:paraId="5B4AAF70" w14:textId="77777777" w:rsidR="00305218" w:rsidRDefault="00305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B12BE" w14:textId="77777777" w:rsidR="00835CB3" w:rsidRDefault="00305218">
    <w:pPr>
      <w:pStyle w:val="BodyText"/>
      <w:spacing w:line="14" w:lineRule="auto"/>
    </w:pPr>
    <w:r>
      <w:pict w14:anchorId="78784A7E">
        <v:shapetype id="_x0000_t202" coordsize="21600,21600" o:spt="202" path="m,l,21600r21600,l21600,xe">
          <v:stroke joinstyle="miter"/>
          <v:path gradientshapeok="t" o:connecttype="rect"/>
        </v:shapetype>
        <v:shape id="_x0000_s2049" type="#_x0000_t202" style="position:absolute;margin-left:291.55pt;margin-top:809.7pt;width:12.1pt;height:14pt;z-index:-251658752;mso-position-horizontal-relative:page;mso-position-vertical-relative:page" filled="f" stroked="f">
          <v:textbox inset="0,0,0,0">
            <w:txbxContent>
              <w:p w14:paraId="39CEBCC9" w14:textId="77777777" w:rsidR="00835CB3" w:rsidRDefault="008E58D6">
                <w:pPr>
                  <w:spacing w:line="264" w:lineRule="exact"/>
                  <w:ind w:left="60"/>
                  <w:rPr>
                    <w:sz w:val="24"/>
                  </w:rPr>
                </w:pPr>
                <w:r>
                  <w:fldChar w:fldCharType="begin"/>
                </w:r>
                <w:r>
                  <w:rPr>
                    <w:sz w:val="24"/>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DC04B" w14:textId="77777777" w:rsidR="00305218" w:rsidRDefault="00305218">
      <w:r>
        <w:separator/>
      </w:r>
    </w:p>
  </w:footnote>
  <w:footnote w:type="continuationSeparator" w:id="0">
    <w:p w14:paraId="629773A3" w14:textId="77777777" w:rsidR="00305218" w:rsidRDefault="003052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7B13"/>
    <w:multiLevelType w:val="hybridMultilevel"/>
    <w:tmpl w:val="BA7837CE"/>
    <w:lvl w:ilvl="0" w:tplc="3F30887C">
      <w:start w:val="1"/>
      <w:numFmt w:val="decimal"/>
      <w:lvlText w:val="%1)"/>
      <w:lvlJc w:val="left"/>
      <w:pPr>
        <w:ind w:left="319" w:hanging="207"/>
        <w:jc w:val="left"/>
      </w:pPr>
      <w:rPr>
        <w:rFonts w:ascii="Calibri" w:eastAsia="Calibri" w:hAnsi="Calibri" w:cs="Calibri" w:hint="default"/>
        <w:w w:val="99"/>
        <w:sz w:val="20"/>
        <w:szCs w:val="20"/>
        <w:lang w:val="hr-HR" w:eastAsia="en-US" w:bidi="ar-SA"/>
      </w:rPr>
    </w:lvl>
    <w:lvl w:ilvl="1" w:tplc="81C03334">
      <w:numFmt w:val="bullet"/>
      <w:lvlText w:val="•"/>
      <w:lvlJc w:val="left"/>
      <w:pPr>
        <w:ind w:left="1274" w:hanging="207"/>
      </w:pPr>
      <w:rPr>
        <w:rFonts w:hint="default"/>
        <w:lang w:val="hr-HR" w:eastAsia="en-US" w:bidi="ar-SA"/>
      </w:rPr>
    </w:lvl>
    <w:lvl w:ilvl="2" w:tplc="BEF20590">
      <w:numFmt w:val="bullet"/>
      <w:lvlText w:val="•"/>
      <w:lvlJc w:val="left"/>
      <w:pPr>
        <w:ind w:left="2229" w:hanging="207"/>
      </w:pPr>
      <w:rPr>
        <w:rFonts w:hint="default"/>
        <w:lang w:val="hr-HR" w:eastAsia="en-US" w:bidi="ar-SA"/>
      </w:rPr>
    </w:lvl>
    <w:lvl w:ilvl="3" w:tplc="A1BEA388">
      <w:numFmt w:val="bullet"/>
      <w:lvlText w:val="•"/>
      <w:lvlJc w:val="left"/>
      <w:pPr>
        <w:ind w:left="3183" w:hanging="207"/>
      </w:pPr>
      <w:rPr>
        <w:rFonts w:hint="default"/>
        <w:lang w:val="hr-HR" w:eastAsia="en-US" w:bidi="ar-SA"/>
      </w:rPr>
    </w:lvl>
    <w:lvl w:ilvl="4" w:tplc="07B4D1C8">
      <w:numFmt w:val="bullet"/>
      <w:lvlText w:val="•"/>
      <w:lvlJc w:val="left"/>
      <w:pPr>
        <w:ind w:left="4138" w:hanging="207"/>
      </w:pPr>
      <w:rPr>
        <w:rFonts w:hint="default"/>
        <w:lang w:val="hr-HR" w:eastAsia="en-US" w:bidi="ar-SA"/>
      </w:rPr>
    </w:lvl>
    <w:lvl w:ilvl="5" w:tplc="81924146">
      <w:numFmt w:val="bullet"/>
      <w:lvlText w:val="•"/>
      <w:lvlJc w:val="left"/>
      <w:pPr>
        <w:ind w:left="5093" w:hanging="207"/>
      </w:pPr>
      <w:rPr>
        <w:rFonts w:hint="default"/>
        <w:lang w:val="hr-HR" w:eastAsia="en-US" w:bidi="ar-SA"/>
      </w:rPr>
    </w:lvl>
    <w:lvl w:ilvl="6" w:tplc="86BEBE48">
      <w:numFmt w:val="bullet"/>
      <w:lvlText w:val="•"/>
      <w:lvlJc w:val="left"/>
      <w:pPr>
        <w:ind w:left="6047" w:hanging="207"/>
      </w:pPr>
      <w:rPr>
        <w:rFonts w:hint="default"/>
        <w:lang w:val="hr-HR" w:eastAsia="en-US" w:bidi="ar-SA"/>
      </w:rPr>
    </w:lvl>
    <w:lvl w:ilvl="7" w:tplc="7900725C">
      <w:numFmt w:val="bullet"/>
      <w:lvlText w:val="•"/>
      <w:lvlJc w:val="left"/>
      <w:pPr>
        <w:ind w:left="7002" w:hanging="207"/>
      </w:pPr>
      <w:rPr>
        <w:rFonts w:hint="default"/>
        <w:lang w:val="hr-HR" w:eastAsia="en-US" w:bidi="ar-SA"/>
      </w:rPr>
    </w:lvl>
    <w:lvl w:ilvl="8" w:tplc="A82AFE60">
      <w:numFmt w:val="bullet"/>
      <w:lvlText w:val="•"/>
      <w:lvlJc w:val="left"/>
      <w:pPr>
        <w:ind w:left="7957" w:hanging="207"/>
      </w:pPr>
      <w:rPr>
        <w:rFonts w:hint="default"/>
        <w:lang w:val="hr-HR" w:eastAsia="en-US" w:bidi="ar-SA"/>
      </w:rPr>
    </w:lvl>
  </w:abstractNum>
  <w:abstractNum w:abstractNumId="1" w15:restartNumberingAfterBreak="0">
    <w:nsid w:val="1D8523F9"/>
    <w:multiLevelType w:val="hybridMultilevel"/>
    <w:tmpl w:val="7A1E48C6"/>
    <w:lvl w:ilvl="0" w:tplc="3D4853DC">
      <w:start w:val="1"/>
      <w:numFmt w:val="decimal"/>
      <w:lvlText w:val="%1)"/>
      <w:lvlJc w:val="left"/>
      <w:pPr>
        <w:ind w:left="319" w:hanging="207"/>
        <w:jc w:val="left"/>
      </w:pPr>
      <w:rPr>
        <w:rFonts w:ascii="Calibri" w:eastAsia="Calibri" w:hAnsi="Calibri" w:cs="Calibri" w:hint="default"/>
        <w:w w:val="99"/>
        <w:sz w:val="20"/>
        <w:szCs w:val="20"/>
        <w:lang w:val="hr-HR" w:eastAsia="en-US" w:bidi="ar-SA"/>
      </w:rPr>
    </w:lvl>
    <w:lvl w:ilvl="1" w:tplc="A1C0C832">
      <w:numFmt w:val="bullet"/>
      <w:lvlText w:val="•"/>
      <w:lvlJc w:val="left"/>
      <w:pPr>
        <w:ind w:left="1274" w:hanging="207"/>
      </w:pPr>
      <w:rPr>
        <w:rFonts w:hint="default"/>
        <w:lang w:val="hr-HR" w:eastAsia="en-US" w:bidi="ar-SA"/>
      </w:rPr>
    </w:lvl>
    <w:lvl w:ilvl="2" w:tplc="CBB80650">
      <w:numFmt w:val="bullet"/>
      <w:lvlText w:val="•"/>
      <w:lvlJc w:val="left"/>
      <w:pPr>
        <w:ind w:left="2229" w:hanging="207"/>
      </w:pPr>
      <w:rPr>
        <w:rFonts w:hint="default"/>
        <w:lang w:val="hr-HR" w:eastAsia="en-US" w:bidi="ar-SA"/>
      </w:rPr>
    </w:lvl>
    <w:lvl w:ilvl="3" w:tplc="68865D6C">
      <w:numFmt w:val="bullet"/>
      <w:lvlText w:val="•"/>
      <w:lvlJc w:val="left"/>
      <w:pPr>
        <w:ind w:left="3183" w:hanging="207"/>
      </w:pPr>
      <w:rPr>
        <w:rFonts w:hint="default"/>
        <w:lang w:val="hr-HR" w:eastAsia="en-US" w:bidi="ar-SA"/>
      </w:rPr>
    </w:lvl>
    <w:lvl w:ilvl="4" w:tplc="882EBE10">
      <w:numFmt w:val="bullet"/>
      <w:lvlText w:val="•"/>
      <w:lvlJc w:val="left"/>
      <w:pPr>
        <w:ind w:left="4138" w:hanging="207"/>
      </w:pPr>
      <w:rPr>
        <w:rFonts w:hint="default"/>
        <w:lang w:val="hr-HR" w:eastAsia="en-US" w:bidi="ar-SA"/>
      </w:rPr>
    </w:lvl>
    <w:lvl w:ilvl="5" w:tplc="E1E0EC12">
      <w:numFmt w:val="bullet"/>
      <w:lvlText w:val="•"/>
      <w:lvlJc w:val="left"/>
      <w:pPr>
        <w:ind w:left="5093" w:hanging="207"/>
      </w:pPr>
      <w:rPr>
        <w:rFonts w:hint="default"/>
        <w:lang w:val="hr-HR" w:eastAsia="en-US" w:bidi="ar-SA"/>
      </w:rPr>
    </w:lvl>
    <w:lvl w:ilvl="6" w:tplc="2F66C570">
      <w:numFmt w:val="bullet"/>
      <w:lvlText w:val="•"/>
      <w:lvlJc w:val="left"/>
      <w:pPr>
        <w:ind w:left="6047" w:hanging="207"/>
      </w:pPr>
      <w:rPr>
        <w:rFonts w:hint="default"/>
        <w:lang w:val="hr-HR" w:eastAsia="en-US" w:bidi="ar-SA"/>
      </w:rPr>
    </w:lvl>
    <w:lvl w:ilvl="7" w:tplc="E0D882F6">
      <w:numFmt w:val="bullet"/>
      <w:lvlText w:val="•"/>
      <w:lvlJc w:val="left"/>
      <w:pPr>
        <w:ind w:left="7002" w:hanging="207"/>
      </w:pPr>
      <w:rPr>
        <w:rFonts w:hint="default"/>
        <w:lang w:val="hr-HR" w:eastAsia="en-US" w:bidi="ar-SA"/>
      </w:rPr>
    </w:lvl>
    <w:lvl w:ilvl="8" w:tplc="B3BE2EB4">
      <w:numFmt w:val="bullet"/>
      <w:lvlText w:val="•"/>
      <w:lvlJc w:val="left"/>
      <w:pPr>
        <w:ind w:left="7957" w:hanging="207"/>
      </w:pPr>
      <w:rPr>
        <w:rFonts w:hint="default"/>
        <w:lang w:val="hr-HR"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835CB3"/>
    <w:rsid w:val="002E7C68"/>
    <w:rsid w:val="00305218"/>
    <w:rsid w:val="00835CB3"/>
    <w:rsid w:val="008E58D6"/>
    <w:rsid w:val="00D82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6377093"/>
  <w15:docId w15:val="{AED01AEB-5B40-4BED-84B2-9AF660F33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51"/>
      <w:ind w:left="1306" w:right="1305"/>
      <w:jc w:val="center"/>
    </w:pPr>
    <w:rPr>
      <w:b/>
      <w:bCs/>
      <w:sz w:val="52"/>
      <w:szCs w:val="52"/>
    </w:rPr>
  </w:style>
  <w:style w:type="paragraph" w:styleId="ListParagraph">
    <w:name w:val="List Paragraph"/>
    <w:basedOn w:val="Normal"/>
    <w:uiPriority w:val="1"/>
    <w:qFormat/>
    <w:pPr>
      <w:spacing w:before="119"/>
      <w:ind w:left="319" w:hanging="208"/>
    </w:pPr>
  </w:style>
  <w:style w:type="paragraph" w:customStyle="1" w:styleId="TableParagraph">
    <w:name w:val="Table Paragraph"/>
    <w:basedOn w:val="Normal"/>
    <w:uiPriority w:val="1"/>
    <w:qFormat/>
    <w:pPr>
      <w:ind w:left="11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848</Words>
  <Characters>4838</Characters>
  <Application>Microsoft Office Word</Application>
  <DocSecurity>0</DocSecurity>
  <Lines>40</Lines>
  <Paragraphs>11</Paragraphs>
  <ScaleCrop>false</ScaleCrop>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Dusan Mitic</dc:creator>
  <cp:lastModifiedBy>Quercus-5</cp:lastModifiedBy>
  <cp:revision>3</cp:revision>
  <dcterms:created xsi:type="dcterms:W3CDTF">2020-10-05T07:40:00Z</dcterms:created>
  <dcterms:modified xsi:type="dcterms:W3CDTF">2024-03-04T14:19:00Z</dcterms:modified>
</cp:coreProperties>
</file>